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59" w:rsidRPr="00B47C68" w:rsidRDefault="000D4BE5" w:rsidP="00CF01FC">
      <w:pPr>
        <w:rPr>
          <w:rFonts w:asciiTheme="minorEastAsia" w:hAnsiTheme="minorEastAsia" w:cs="Times New Roman"/>
          <w:b/>
          <w:szCs w:val="24"/>
        </w:rPr>
      </w:pPr>
      <w:r w:rsidRPr="00B47C68">
        <w:rPr>
          <w:rFonts w:asciiTheme="minorEastAsia" w:hAnsiTheme="minorEastAsia" w:cs="Times New Roman" w:hint="eastAsia"/>
          <w:b/>
          <w:szCs w:val="24"/>
        </w:rPr>
        <w:t>補充摘要</w:t>
      </w:r>
      <w:r w:rsidRPr="00B47C68">
        <w:rPr>
          <w:rFonts w:asciiTheme="minorEastAsia" w:hAnsiTheme="minorEastAsia" w:cs="Times New Roman"/>
          <w:b/>
          <w:szCs w:val="24"/>
        </w:rPr>
        <w:t xml:space="preserve">: </w:t>
      </w:r>
      <w:r w:rsidR="00D12839" w:rsidRPr="00B47C68">
        <w:rPr>
          <w:rFonts w:asciiTheme="minorEastAsia" w:hAnsiTheme="minorEastAsia" w:cs="Times New Roman" w:hint="eastAsia"/>
          <w:b/>
          <w:szCs w:val="24"/>
          <w:lang w:eastAsia="zh-HK"/>
        </w:rPr>
        <w:t>丙部</w:t>
      </w:r>
      <w:r w:rsidR="00CF01FC" w:rsidRPr="00B47C68">
        <w:rPr>
          <w:rFonts w:asciiTheme="minorEastAsia" w:hAnsiTheme="minorEastAsia" w:cs="Times New Roman"/>
          <w:b/>
          <w:szCs w:val="24"/>
        </w:rPr>
        <w:t>-</w:t>
      </w:r>
      <w:r w:rsidR="00D12839" w:rsidRPr="00B47C68">
        <w:rPr>
          <w:rFonts w:asciiTheme="minorEastAsia" w:hAnsiTheme="minorEastAsia" w:cs="SimSun" w:hint="eastAsia"/>
          <w:b/>
          <w:szCs w:val="24"/>
          <w:lang w:val="en-GB"/>
        </w:rPr>
        <w:t>建築物風險評估簡表</w:t>
      </w:r>
    </w:p>
    <w:p w:rsidR="00B47C68" w:rsidRPr="003E2E18" w:rsidRDefault="00BC398B" w:rsidP="00B47C68">
      <w:pPr>
        <w:rPr>
          <w:rFonts w:asciiTheme="minorEastAsia" w:hAnsiTheme="minorEastAsia" w:cs="Times New Roman" w:hint="eastAsia"/>
          <w:szCs w:val="24"/>
          <w:lang w:eastAsia="zh-HK"/>
        </w:rPr>
      </w:pPr>
      <w:r w:rsidRPr="00BC398B">
        <w:rPr>
          <w:rFonts w:asciiTheme="minorEastAsia" w:hAnsiTheme="minorEastAsia" w:cs="Times New Roman" w:hint="eastAsia"/>
          <w:szCs w:val="24"/>
          <w:lang w:eastAsia="zh-HK"/>
        </w:rPr>
        <w:t>建築物風險評估簡表</w:t>
      </w:r>
      <w:r>
        <w:rPr>
          <w:rFonts w:asciiTheme="minorEastAsia" w:hAnsiTheme="minorEastAsia" w:cs="SimSun" w:hint="eastAsia"/>
          <w:szCs w:val="24"/>
          <w:lang w:val="en-GB" w:eastAsia="zh-HK"/>
        </w:rPr>
        <w:t>將納入</w:t>
      </w:r>
      <w:r w:rsidRPr="00B47C68">
        <w:rPr>
          <w:rFonts w:asciiTheme="minorEastAsia" w:hAnsiTheme="minorEastAsia" w:cs="Times New Roman" w:hint="eastAsia"/>
          <w:szCs w:val="24"/>
          <w:lang w:eastAsia="zh-HK"/>
        </w:rPr>
        <w:t>以下</w:t>
      </w:r>
      <w:r>
        <w:rPr>
          <w:rFonts w:asciiTheme="minorEastAsia" w:hAnsiTheme="minorEastAsia" w:cs="Times New Roman" w:hint="eastAsia"/>
          <w:szCs w:val="24"/>
          <w:lang w:eastAsia="zh-HK"/>
        </w:rPr>
        <w:t>修訂</w:t>
      </w:r>
      <w:r w:rsidR="001E54E2">
        <w:rPr>
          <w:rFonts w:asciiTheme="minorEastAsia" w:hAnsiTheme="minorEastAsia" w:cs="Times New Roman" w:hint="eastAsia"/>
          <w:szCs w:val="24"/>
          <w:lang w:eastAsia="zh-HK"/>
        </w:rPr>
        <w:t>/</w:t>
      </w:r>
      <w:r w:rsidR="001E54E2">
        <w:rPr>
          <w:rFonts w:asciiTheme="minorEastAsia" w:hAnsiTheme="minorEastAsia" w:cs="SimSun" w:hint="eastAsia"/>
          <w:b/>
          <w:szCs w:val="24"/>
          <w:lang w:val="en-GB" w:eastAsia="zh-HK"/>
        </w:rPr>
        <w:t>新增</w:t>
      </w:r>
      <w:r w:rsidR="001E54E2" w:rsidRPr="00AB3A3E">
        <w:rPr>
          <w:rFonts w:asciiTheme="minorEastAsia" w:hAnsiTheme="minorEastAsia" w:cs="SimSun" w:hint="eastAsia"/>
          <w:b/>
          <w:szCs w:val="24"/>
          <w:lang w:val="en-GB" w:eastAsia="zh-CN"/>
        </w:rPr>
        <w:t>建議控制措施</w:t>
      </w:r>
      <w:r w:rsidR="002474C3" w:rsidRPr="002474C3">
        <w:rPr>
          <w:rFonts w:asciiTheme="minorEastAsia" w:hAnsiTheme="minorEastAsia" w:cs="SimSun" w:hint="eastAsia"/>
          <w:b/>
          <w:szCs w:val="24"/>
          <w:lang w:val="en-GB" w:eastAsia="zh-CN"/>
        </w:rPr>
        <w:t>及</w:t>
      </w:r>
      <w:r w:rsidR="002474C3" w:rsidRPr="00AB3A3E">
        <w:rPr>
          <w:rFonts w:asciiTheme="minorEastAsia" w:hAnsiTheme="minorEastAsia" w:cs="SimSun" w:hint="eastAsia"/>
          <w:b/>
          <w:szCs w:val="24"/>
          <w:lang w:val="en-GB" w:eastAsia="zh-CN"/>
        </w:rPr>
        <w:t>監控程序</w:t>
      </w:r>
      <w:r>
        <w:rPr>
          <w:rFonts w:asciiTheme="minorEastAsia" w:hAnsiTheme="minorEastAsia" w:cs="Times New Roman" w:hint="eastAsia"/>
          <w:szCs w:val="24"/>
          <w:lang w:eastAsia="zh-HK"/>
        </w:rPr>
        <w:t>：</w:t>
      </w:r>
    </w:p>
    <w:p w:rsidR="00B47C68" w:rsidRDefault="00B47C68" w:rsidP="00B47C68">
      <w:pPr>
        <w:rPr>
          <w:rFonts w:ascii="Times New Roman" w:hAnsi="Times New Roman" w:cs="Times New Roman"/>
          <w:b/>
          <w:sz w:val="18"/>
          <w:lang w:val="en-GB"/>
        </w:rPr>
      </w:pPr>
    </w:p>
    <w:p w:rsidR="003E2E18" w:rsidRPr="00B47C68" w:rsidRDefault="003E2E18" w:rsidP="00B47C68">
      <w:pPr>
        <w:rPr>
          <w:rFonts w:ascii="Times New Roman" w:hAnsi="Times New Roman" w:cs="Times New Roman" w:hint="eastAsia"/>
          <w:b/>
          <w:sz w:val="18"/>
          <w:lang w:val="en-GB"/>
        </w:rPr>
      </w:pPr>
      <w:bookmarkStart w:id="0" w:name="_GoBack"/>
      <w:bookmarkEnd w:id="0"/>
    </w:p>
    <w:tbl>
      <w:tblPr>
        <w:tblStyle w:val="TableGrid"/>
        <w:tblW w:w="14029" w:type="dxa"/>
        <w:tblLayout w:type="fixed"/>
        <w:tblLook w:val="04A0" w:firstRow="1" w:lastRow="0" w:firstColumn="1" w:lastColumn="0" w:noHBand="0" w:noVBand="1"/>
      </w:tblPr>
      <w:tblGrid>
        <w:gridCol w:w="6091"/>
        <w:gridCol w:w="3827"/>
        <w:gridCol w:w="4111"/>
      </w:tblGrid>
      <w:tr w:rsidR="006F1FE7" w:rsidRPr="00D2404B" w:rsidTr="000D4BE5">
        <w:trPr>
          <w:trHeight w:val="319"/>
        </w:trPr>
        <w:tc>
          <w:tcPr>
            <w:tcW w:w="6091" w:type="dxa"/>
            <w:shd w:val="clear" w:color="auto" w:fill="D9D9D9" w:themeFill="background1" w:themeFillShade="D9"/>
          </w:tcPr>
          <w:p w:rsidR="006F1FE7" w:rsidRPr="000D4BE5" w:rsidRDefault="000D4BE5" w:rsidP="00CF01FC">
            <w:pPr>
              <w:rPr>
                <w:rFonts w:asciiTheme="minorEastAsia" w:hAnsiTheme="minorEastAsia" w:cs="SimSun"/>
                <w:b/>
                <w:szCs w:val="24"/>
                <w:lang w:val="en-GB" w:eastAsia="zh-HK"/>
              </w:rPr>
            </w:pPr>
            <w:r w:rsidRPr="00AB3A3E">
              <w:rPr>
                <w:rFonts w:asciiTheme="minorEastAsia" w:hAnsiTheme="minorEastAsia" w:cs="SimSun" w:hint="eastAsia"/>
                <w:b/>
                <w:szCs w:val="24"/>
                <w:lang w:val="en-GB"/>
              </w:rPr>
              <w:t>危害物／危害事件</w:t>
            </w:r>
          </w:p>
        </w:tc>
        <w:tc>
          <w:tcPr>
            <w:tcW w:w="3827" w:type="dxa"/>
            <w:shd w:val="clear" w:color="auto" w:fill="D9D9D9" w:themeFill="background1" w:themeFillShade="D9"/>
          </w:tcPr>
          <w:p w:rsidR="006F1FE7" w:rsidRPr="00D2404B" w:rsidRDefault="00BC398B" w:rsidP="001E54E2">
            <w:pPr>
              <w:rPr>
                <w:rFonts w:ascii="Times New Roman" w:hAnsi="Times New Roman" w:cs="Times New Roman"/>
                <w:sz w:val="22"/>
              </w:rPr>
            </w:pPr>
            <w:r>
              <w:rPr>
                <w:rFonts w:asciiTheme="minorEastAsia" w:hAnsiTheme="minorEastAsia" w:cs="SimSun" w:hint="eastAsia"/>
                <w:b/>
                <w:szCs w:val="24"/>
                <w:lang w:val="en-GB" w:eastAsia="zh-HK"/>
              </w:rPr>
              <w:t>新增</w:t>
            </w:r>
            <w:r w:rsidR="000D4BE5" w:rsidRPr="00AB3A3E">
              <w:rPr>
                <w:rFonts w:asciiTheme="minorEastAsia" w:hAnsiTheme="minorEastAsia" w:cs="SimSun" w:hint="eastAsia"/>
                <w:b/>
                <w:szCs w:val="24"/>
                <w:lang w:val="en-GB" w:eastAsia="zh-CN"/>
              </w:rPr>
              <w:t>建議控制措施</w:t>
            </w:r>
          </w:p>
        </w:tc>
        <w:tc>
          <w:tcPr>
            <w:tcW w:w="4111" w:type="dxa"/>
            <w:shd w:val="clear" w:color="auto" w:fill="D9D9D9" w:themeFill="background1" w:themeFillShade="D9"/>
          </w:tcPr>
          <w:p w:rsidR="006F1FE7" w:rsidRPr="00D2404B" w:rsidRDefault="00BC398B" w:rsidP="001E54E2">
            <w:pPr>
              <w:rPr>
                <w:rFonts w:ascii="Times New Roman" w:hAnsi="Times New Roman" w:cs="Times New Roman"/>
                <w:sz w:val="22"/>
              </w:rPr>
            </w:pPr>
            <w:r>
              <w:rPr>
                <w:rFonts w:asciiTheme="minorEastAsia" w:hAnsiTheme="minorEastAsia" w:cs="SimSun" w:hint="eastAsia"/>
                <w:b/>
                <w:szCs w:val="24"/>
                <w:lang w:val="en-GB" w:eastAsia="zh-HK"/>
              </w:rPr>
              <w:t>新增</w:t>
            </w:r>
            <w:r w:rsidR="000D4BE5" w:rsidRPr="00AB3A3E">
              <w:rPr>
                <w:rFonts w:asciiTheme="minorEastAsia" w:hAnsiTheme="minorEastAsia" w:cs="SimSun" w:hint="eastAsia"/>
                <w:b/>
                <w:szCs w:val="24"/>
                <w:lang w:val="en-GB" w:eastAsia="zh-CN"/>
              </w:rPr>
              <w:t>建議監控程序</w:t>
            </w:r>
          </w:p>
        </w:tc>
      </w:tr>
      <w:tr w:rsidR="006F1FE7" w:rsidRPr="00D2404B" w:rsidTr="00B90627">
        <w:tc>
          <w:tcPr>
            <w:tcW w:w="6091" w:type="dxa"/>
            <w:shd w:val="clear" w:color="auto" w:fill="auto"/>
          </w:tcPr>
          <w:p w:rsidR="006F1FE7" w:rsidRPr="00FD1E6B" w:rsidRDefault="000D4BE5" w:rsidP="00D27E8C">
            <w:pPr>
              <w:pStyle w:val="1"/>
              <w:numPr>
                <w:ilvl w:val="0"/>
                <w:numId w:val="1"/>
              </w:numPr>
              <w:spacing w:afterLines="50" w:after="180"/>
              <w:rPr>
                <w:rFonts w:asciiTheme="minorEastAsia" w:eastAsiaTheme="minorEastAsia" w:hAnsiTheme="minorEastAsia" w:cs="SimSun"/>
                <w:szCs w:val="24"/>
                <w:lang w:val="en-GB"/>
              </w:rPr>
            </w:pPr>
            <w:r w:rsidRPr="00FD1E6B">
              <w:rPr>
                <w:rFonts w:asciiTheme="minorEastAsia" w:eastAsiaTheme="minorEastAsia" w:hAnsiTheme="minorEastAsia" w:cs="SimSun" w:hint="eastAsia"/>
                <w:szCs w:val="24"/>
                <w:lang w:val="en-GB"/>
              </w:rPr>
              <w:t>食水停滯不流動而變成死水，並可能形成黏膜或生物膜。</w:t>
            </w:r>
          </w:p>
        </w:tc>
        <w:tc>
          <w:tcPr>
            <w:tcW w:w="3827" w:type="dxa"/>
            <w:shd w:val="clear" w:color="auto" w:fill="auto"/>
          </w:tcPr>
          <w:p w:rsidR="006F1FE7" w:rsidRPr="00FD1E6B" w:rsidRDefault="00D27E8C" w:rsidP="0011663E">
            <w:pPr>
              <w:rPr>
                <w:rFonts w:asciiTheme="minorEastAsia" w:hAnsiTheme="minorEastAsia" w:cs="Times New Roman"/>
                <w:szCs w:val="24"/>
              </w:rPr>
            </w:pPr>
            <w:r w:rsidRPr="00FD1E6B">
              <w:rPr>
                <w:rFonts w:asciiTheme="minorEastAsia" w:hAnsiTheme="minorEastAsia" w:cs="Times New Roman"/>
                <w:szCs w:val="24"/>
              </w:rPr>
              <w:t>-</w:t>
            </w:r>
          </w:p>
        </w:tc>
        <w:tc>
          <w:tcPr>
            <w:tcW w:w="4111" w:type="dxa"/>
            <w:shd w:val="clear" w:color="auto" w:fill="auto"/>
          </w:tcPr>
          <w:p w:rsidR="00652425" w:rsidRPr="00541368" w:rsidRDefault="00D12718" w:rsidP="00652425">
            <w:pPr>
              <w:rPr>
                <w:rFonts w:asciiTheme="minorEastAsia" w:hAnsiTheme="minorEastAsia" w:cs="Times New Roman"/>
                <w:b/>
                <w:szCs w:val="24"/>
              </w:rPr>
            </w:pPr>
            <w:r w:rsidRPr="00541368">
              <w:rPr>
                <w:rFonts w:asciiTheme="minorEastAsia" w:hAnsiTheme="minorEastAsia" w:cs="Times New Roman"/>
                <w:b/>
                <w:szCs w:val="24"/>
              </w:rPr>
              <w:t>5.</w:t>
            </w:r>
            <w:r w:rsidR="00B04EEC" w:rsidRPr="00541368">
              <w:rPr>
                <w:rFonts w:asciiTheme="minorEastAsia" w:hAnsiTheme="minorEastAsia" w:cs="SimSun" w:hint="eastAsia"/>
                <w:b/>
                <w:szCs w:val="24"/>
                <w:lang w:val="en-GB"/>
              </w:rPr>
              <w:t xml:space="preserve"> 保存</w:t>
            </w:r>
            <w:r w:rsidR="00B04EEC" w:rsidRPr="00541368">
              <w:rPr>
                <w:rFonts w:asciiTheme="minorEastAsia" w:hAnsiTheme="minorEastAsia" w:cs="SimSun" w:hint="eastAsia"/>
                <w:b/>
                <w:szCs w:val="24"/>
                <w:lang w:val="en-GB" w:eastAsia="zh-HK"/>
              </w:rPr>
              <w:t>已</w:t>
            </w:r>
            <w:r w:rsidR="00B04EEC" w:rsidRPr="00541368">
              <w:rPr>
                <w:rFonts w:asciiTheme="minorEastAsia" w:hAnsiTheme="minorEastAsia" w:cs="SimSun" w:hint="eastAsia"/>
                <w:b/>
                <w:szCs w:val="24"/>
                <w:lang w:val="en-GB"/>
              </w:rPr>
              <w:t>呈交文件</w:t>
            </w:r>
            <w:r w:rsidR="00B04EEC" w:rsidRPr="00541368">
              <w:rPr>
                <w:rFonts w:asciiTheme="minorEastAsia" w:hAnsiTheme="minorEastAsia" w:cs="SimSun" w:hint="eastAsia"/>
                <w:b/>
                <w:szCs w:val="24"/>
                <w:lang w:val="en-GB" w:eastAsia="zh-HK"/>
              </w:rPr>
              <w:t>的</w:t>
            </w:r>
            <w:r w:rsidR="00B04EEC" w:rsidRPr="00541368">
              <w:rPr>
                <w:rFonts w:asciiTheme="minorEastAsia" w:hAnsiTheme="minorEastAsia" w:cs="SimSun" w:hint="eastAsia"/>
                <w:b/>
                <w:szCs w:val="24"/>
                <w:lang w:val="en-GB"/>
              </w:rPr>
              <w:t>副本</w:t>
            </w:r>
            <w:r w:rsidR="00B04EEC" w:rsidRPr="00541368">
              <w:rPr>
                <w:rFonts w:asciiTheme="minorEastAsia" w:hAnsiTheme="minorEastAsia" w:cs="SimSun" w:hint="eastAsia"/>
                <w:b/>
                <w:szCs w:val="24"/>
                <w:lang w:val="en-GB" w:eastAsia="zh-HK"/>
              </w:rPr>
              <w:t>。</w:t>
            </w:r>
            <w:r w:rsidR="00652425" w:rsidRPr="00541368">
              <w:rPr>
                <w:rFonts w:asciiTheme="minorEastAsia" w:hAnsiTheme="minorEastAsia" w:cs="Times New Roman" w:hint="eastAsia"/>
                <w:b/>
                <w:szCs w:val="24"/>
                <w:lang w:eastAsia="zh-HK"/>
              </w:rPr>
              <w:t>(由指定人員及合資格人</w:t>
            </w:r>
            <w:r w:rsidR="00B04EEC" w:rsidRPr="00541368">
              <w:rPr>
                <w:rFonts w:asciiTheme="minorEastAsia" w:hAnsiTheme="minorEastAsia" w:cs="SimSun" w:hint="eastAsia"/>
                <w:b/>
                <w:szCs w:val="24"/>
                <w:lang w:val="en-GB"/>
              </w:rPr>
              <w:t>進行</w:t>
            </w:r>
            <w:r w:rsidR="00652425" w:rsidRPr="00541368">
              <w:rPr>
                <w:rFonts w:asciiTheme="minorEastAsia" w:hAnsiTheme="minorEastAsia" w:cs="Times New Roman" w:hint="eastAsia"/>
                <w:b/>
                <w:szCs w:val="24"/>
                <w:lang w:eastAsia="zh-HK"/>
              </w:rPr>
              <w:t>)</w:t>
            </w:r>
          </w:p>
        </w:tc>
      </w:tr>
      <w:tr w:rsidR="00D12718" w:rsidRPr="00D2404B" w:rsidTr="00B90627">
        <w:tc>
          <w:tcPr>
            <w:tcW w:w="6091" w:type="dxa"/>
            <w:shd w:val="clear" w:color="auto" w:fill="auto"/>
          </w:tcPr>
          <w:p w:rsidR="000D4BE5" w:rsidRPr="00541368" w:rsidRDefault="000D4BE5" w:rsidP="00652425">
            <w:pPr>
              <w:pStyle w:val="1"/>
              <w:spacing w:afterLines="50" w:after="180"/>
              <w:ind w:left="0"/>
              <w:rPr>
                <w:rFonts w:asciiTheme="minorEastAsia" w:eastAsiaTheme="minorEastAsia" w:hAnsiTheme="minorEastAsia" w:cs="SimSun"/>
                <w:b/>
                <w:szCs w:val="24"/>
                <w:lang w:val="en-GB"/>
              </w:rPr>
            </w:pPr>
            <w:r w:rsidRPr="00541368">
              <w:rPr>
                <w:rFonts w:asciiTheme="minorEastAsia" w:eastAsiaTheme="minorEastAsia" w:hAnsiTheme="minorEastAsia" w:cs="SimSun" w:hint="eastAsia"/>
                <w:b/>
                <w:szCs w:val="24"/>
                <w:lang w:val="en-GB" w:eastAsia="zh-HK"/>
              </w:rPr>
              <w:t>修改危害2為「</w:t>
            </w:r>
            <w:r w:rsidRPr="00541368">
              <w:rPr>
                <w:rFonts w:asciiTheme="minorEastAsia" w:eastAsiaTheme="minorEastAsia" w:hAnsiTheme="minorEastAsia" w:cs="SimSun" w:hint="eastAsia"/>
                <w:b/>
                <w:szCs w:val="24"/>
              </w:rPr>
              <w:t>食水停滯加上水溫過高（超過25</w:t>
            </w:r>
            <w:r w:rsidRPr="00541368">
              <w:rPr>
                <w:rFonts w:asciiTheme="minorEastAsia" w:eastAsiaTheme="minorEastAsia" w:hAnsiTheme="minorEastAsia" w:cs="SimSun"/>
                <w:b/>
                <w:szCs w:val="24"/>
              </w:rPr>
              <w:t>°</w:t>
            </w:r>
            <w:r w:rsidRPr="00541368">
              <w:rPr>
                <w:rFonts w:asciiTheme="minorEastAsia" w:eastAsiaTheme="minorEastAsia" w:hAnsiTheme="minorEastAsia" w:cs="SimSun" w:hint="eastAsia"/>
                <w:b/>
                <w:szCs w:val="24"/>
              </w:rPr>
              <w:t>C）可能滋生病原體</w:t>
            </w:r>
            <w:r w:rsidRPr="00541368">
              <w:rPr>
                <w:rFonts w:asciiTheme="minorEastAsia" w:eastAsiaTheme="minorEastAsia" w:hAnsiTheme="minorEastAsia" w:cs="SimSun" w:hint="eastAsia"/>
                <w:b/>
                <w:szCs w:val="24"/>
                <w:lang w:eastAsia="zh-HK"/>
              </w:rPr>
              <w:t>」</w:t>
            </w:r>
            <w:r w:rsidR="00652425" w:rsidRPr="00541368">
              <w:rPr>
                <w:rFonts w:asciiTheme="minorEastAsia" w:eastAsiaTheme="minorEastAsia" w:hAnsiTheme="minorEastAsia" w:cs="SimSun" w:hint="eastAsia"/>
                <w:b/>
                <w:szCs w:val="24"/>
                <w:lang w:eastAsia="zh-HK"/>
              </w:rPr>
              <w:t>。</w:t>
            </w:r>
          </w:p>
        </w:tc>
        <w:tc>
          <w:tcPr>
            <w:tcW w:w="3827" w:type="dxa"/>
            <w:shd w:val="clear" w:color="auto" w:fill="auto"/>
          </w:tcPr>
          <w:p w:rsidR="00D12718" w:rsidRPr="00FD1E6B" w:rsidRDefault="00D12718" w:rsidP="00D27E8C">
            <w:pPr>
              <w:pStyle w:val="ListParagraph"/>
              <w:numPr>
                <w:ilvl w:val="0"/>
                <w:numId w:val="2"/>
              </w:numPr>
              <w:rPr>
                <w:rFonts w:asciiTheme="minorEastAsia" w:eastAsiaTheme="minorEastAsia" w:hAnsiTheme="minorEastAsia"/>
                <w:szCs w:val="24"/>
              </w:rPr>
            </w:pPr>
          </w:p>
        </w:tc>
        <w:tc>
          <w:tcPr>
            <w:tcW w:w="4111" w:type="dxa"/>
            <w:shd w:val="clear" w:color="auto" w:fill="auto"/>
          </w:tcPr>
          <w:p w:rsidR="00D12718" w:rsidRPr="00541368" w:rsidRDefault="00780B7A" w:rsidP="0011663E">
            <w:pPr>
              <w:rPr>
                <w:rFonts w:asciiTheme="minorEastAsia" w:hAnsiTheme="minorEastAsia" w:cs="Times New Roman"/>
                <w:b/>
                <w:szCs w:val="24"/>
              </w:rPr>
            </w:pPr>
            <w:r w:rsidRPr="00541368">
              <w:rPr>
                <w:rFonts w:asciiTheme="minorEastAsia" w:hAnsiTheme="minorEastAsia" w:cs="Times New Roman"/>
                <w:b/>
                <w:szCs w:val="24"/>
              </w:rPr>
              <w:t>-</w:t>
            </w:r>
          </w:p>
        </w:tc>
      </w:tr>
      <w:tr w:rsidR="006F1FE7" w:rsidRPr="00D2404B" w:rsidTr="00B90627">
        <w:tc>
          <w:tcPr>
            <w:tcW w:w="6091" w:type="dxa"/>
            <w:shd w:val="clear" w:color="auto" w:fill="auto"/>
          </w:tcPr>
          <w:p w:rsidR="00154889" w:rsidRPr="00FD1E6B" w:rsidRDefault="00D27E8C" w:rsidP="00154889">
            <w:pPr>
              <w:rPr>
                <w:rFonts w:asciiTheme="minorEastAsia" w:hAnsiTheme="minorEastAsia" w:cs="SimSun"/>
                <w:szCs w:val="24"/>
                <w:lang w:val="en-GB"/>
              </w:rPr>
            </w:pPr>
            <w:r w:rsidRPr="00FD1E6B">
              <w:rPr>
                <w:rFonts w:asciiTheme="minorEastAsia" w:hAnsiTheme="minorEastAsia" w:cs="Times New Roman"/>
                <w:szCs w:val="24"/>
                <w:lang w:val="en-GB"/>
              </w:rPr>
              <w:t>8.</w:t>
            </w:r>
            <w:r w:rsidR="00154889" w:rsidRPr="00FD1E6B">
              <w:rPr>
                <w:rFonts w:asciiTheme="minorEastAsia" w:hAnsiTheme="minorEastAsia" w:cs="Times New Roman"/>
                <w:szCs w:val="24"/>
                <w:lang w:val="en-GB"/>
              </w:rPr>
              <w:t xml:space="preserve"> </w:t>
            </w:r>
            <w:r w:rsidR="00154889" w:rsidRPr="00FD1E6B">
              <w:rPr>
                <w:rFonts w:asciiTheme="minorEastAsia" w:hAnsiTheme="minorEastAsia" w:cs="SimSun" w:hint="eastAsia"/>
                <w:szCs w:val="24"/>
              </w:rPr>
              <w:t>有害物質進入食水水箱（地面水箱或天台水箱），可令水產生異味、臭味，或令有害物質進入食水系統。</w:t>
            </w:r>
            <w:r w:rsidR="00154889" w:rsidRPr="00FD1E6B">
              <w:rPr>
                <w:rFonts w:asciiTheme="minorEastAsia" w:hAnsiTheme="minorEastAsia" w:cs="SimSun"/>
                <w:szCs w:val="24"/>
                <w:lang w:val="en-GB"/>
              </w:rPr>
              <w:t xml:space="preserve"> </w:t>
            </w:r>
          </w:p>
          <w:p w:rsidR="00154889" w:rsidRPr="00FD1E6B" w:rsidRDefault="00154889" w:rsidP="00D27E8C">
            <w:pPr>
              <w:rPr>
                <w:rFonts w:asciiTheme="minorEastAsia" w:hAnsiTheme="minorEastAsia" w:cs="Times New Roman"/>
                <w:szCs w:val="24"/>
                <w:lang w:val="en-GB"/>
              </w:rPr>
            </w:pPr>
          </w:p>
        </w:tc>
        <w:tc>
          <w:tcPr>
            <w:tcW w:w="3827" w:type="dxa"/>
            <w:shd w:val="clear" w:color="auto" w:fill="auto"/>
          </w:tcPr>
          <w:p w:rsidR="006F1FE7" w:rsidRPr="00541368" w:rsidRDefault="00780B7A" w:rsidP="0011663E">
            <w:pPr>
              <w:rPr>
                <w:rFonts w:asciiTheme="minorEastAsia" w:hAnsiTheme="minorEastAsia" w:cs="Times New Roman"/>
                <w:b/>
                <w:szCs w:val="24"/>
              </w:rPr>
            </w:pPr>
            <w:r w:rsidRPr="00541368">
              <w:rPr>
                <w:rFonts w:asciiTheme="minorEastAsia" w:hAnsiTheme="minorEastAsia" w:cs="Times New Roman"/>
                <w:b/>
                <w:szCs w:val="24"/>
              </w:rPr>
              <w:t xml:space="preserve">6. </w:t>
            </w:r>
            <w:r w:rsidR="00B04EEC" w:rsidRPr="00541368">
              <w:rPr>
                <w:rFonts w:asciiTheme="minorEastAsia" w:hAnsiTheme="minorEastAsia" w:cs="SimSun" w:hint="eastAsia"/>
                <w:b/>
                <w:szCs w:val="24"/>
                <w:lang w:val="en-GB"/>
              </w:rPr>
              <w:t>確保露天</w:t>
            </w:r>
            <w:r w:rsidR="00B04EEC" w:rsidRPr="00541368">
              <w:rPr>
                <w:rFonts w:asciiTheme="minorEastAsia" w:hAnsiTheme="minorEastAsia" w:cs="SimSun" w:hint="eastAsia"/>
                <w:b/>
                <w:szCs w:val="24"/>
                <w:lang w:val="en-GB" w:eastAsia="zh-HK"/>
              </w:rPr>
              <w:t>水箱</w:t>
            </w:r>
            <w:r w:rsidR="00B04EEC" w:rsidRPr="00541368">
              <w:rPr>
                <w:rFonts w:asciiTheme="minorEastAsia" w:hAnsiTheme="minorEastAsia" w:cs="SimSun" w:hint="eastAsia"/>
                <w:b/>
                <w:szCs w:val="24"/>
                <w:lang w:val="en-GB"/>
              </w:rPr>
              <w:t>頂</w:t>
            </w:r>
            <w:r w:rsidR="00B04EEC" w:rsidRPr="00541368">
              <w:rPr>
                <w:rFonts w:asciiTheme="minorEastAsia" w:hAnsiTheme="minorEastAsia" w:cs="SimSun" w:hint="eastAsia"/>
                <w:b/>
                <w:szCs w:val="24"/>
                <w:lang w:val="en-GB" w:eastAsia="zh-HK"/>
              </w:rPr>
              <w:t>沒有</w:t>
            </w:r>
            <w:r w:rsidR="00B04EEC" w:rsidRPr="00541368">
              <w:rPr>
                <w:rFonts w:asciiTheme="minorEastAsia" w:hAnsiTheme="minorEastAsia" w:cs="SimSun" w:hint="eastAsia"/>
                <w:b/>
                <w:szCs w:val="24"/>
                <w:lang w:val="en-GB"/>
              </w:rPr>
              <w:t>積水和樹葉、樹枝等雜物，並</w:t>
            </w:r>
            <w:r w:rsidR="00B04EEC" w:rsidRPr="00541368">
              <w:rPr>
                <w:rFonts w:asciiTheme="minorEastAsia" w:hAnsiTheme="minorEastAsia" w:cs="SimSun" w:hint="eastAsia"/>
                <w:b/>
                <w:szCs w:val="24"/>
                <w:lang w:val="en-GB" w:eastAsia="zh-HK"/>
              </w:rPr>
              <w:t>保</w:t>
            </w:r>
            <w:r w:rsidR="00B04EEC" w:rsidRPr="00541368">
              <w:rPr>
                <w:rFonts w:asciiTheme="minorEastAsia" w:hAnsiTheme="minorEastAsia" w:cs="SimSun" w:hint="eastAsia"/>
                <w:b/>
                <w:szCs w:val="24"/>
                <w:lang w:val="en-GB"/>
              </w:rPr>
              <w:t>持</w:t>
            </w:r>
            <w:r w:rsidR="00B04EEC" w:rsidRPr="00541368">
              <w:rPr>
                <w:rFonts w:asciiTheme="minorEastAsia" w:hAnsiTheme="minorEastAsia" w:cs="SimSun" w:hint="eastAsia"/>
                <w:b/>
                <w:szCs w:val="24"/>
                <w:lang w:val="en-GB" w:eastAsia="zh-HK"/>
              </w:rPr>
              <w:t>雨</w:t>
            </w:r>
            <w:r w:rsidR="00B04EEC" w:rsidRPr="00541368">
              <w:rPr>
                <w:rFonts w:asciiTheme="minorEastAsia" w:hAnsiTheme="minorEastAsia" w:cs="SimSun" w:hint="eastAsia"/>
                <w:b/>
                <w:szCs w:val="24"/>
                <w:lang w:val="en-GB"/>
              </w:rPr>
              <w:t>水下水道暢通無阻</w:t>
            </w:r>
          </w:p>
        </w:tc>
        <w:tc>
          <w:tcPr>
            <w:tcW w:w="4111" w:type="dxa"/>
            <w:shd w:val="clear" w:color="auto" w:fill="auto"/>
          </w:tcPr>
          <w:p w:rsidR="006F1FE7" w:rsidRPr="00541368" w:rsidRDefault="00780B7A" w:rsidP="0011663E">
            <w:pPr>
              <w:rPr>
                <w:rFonts w:asciiTheme="minorEastAsia" w:hAnsiTheme="minorEastAsia" w:cs="Times New Roman"/>
                <w:b/>
                <w:szCs w:val="24"/>
              </w:rPr>
            </w:pPr>
            <w:r w:rsidRPr="00541368">
              <w:rPr>
                <w:rFonts w:asciiTheme="minorEastAsia" w:hAnsiTheme="minorEastAsia" w:cs="Times New Roman"/>
                <w:b/>
                <w:szCs w:val="24"/>
              </w:rPr>
              <w:t xml:space="preserve">6. </w:t>
            </w:r>
            <w:r w:rsidR="00B04EEC" w:rsidRPr="00541368">
              <w:rPr>
                <w:rFonts w:asciiTheme="minorEastAsia" w:hAnsiTheme="minorEastAsia" w:cs="SimSun" w:hint="eastAsia"/>
                <w:b/>
                <w:szCs w:val="24"/>
                <w:lang w:val="en-GB"/>
              </w:rPr>
              <w:t>檢查露天水箱</w:t>
            </w:r>
            <w:r w:rsidR="00B04EEC" w:rsidRPr="00541368">
              <w:rPr>
                <w:rFonts w:asciiTheme="minorEastAsia" w:hAnsiTheme="minorEastAsia" w:cs="SimSun" w:hint="eastAsia"/>
                <w:b/>
                <w:szCs w:val="24"/>
                <w:lang w:val="en-GB" w:eastAsia="zh-HK"/>
              </w:rPr>
              <w:t>及</w:t>
            </w:r>
            <w:r w:rsidR="00B04EEC" w:rsidRPr="00541368">
              <w:rPr>
                <w:rFonts w:asciiTheme="minorEastAsia" w:hAnsiTheme="minorEastAsia" w:cs="SimSun" w:hint="eastAsia"/>
                <w:b/>
                <w:szCs w:val="24"/>
                <w:lang w:val="en-GB"/>
              </w:rPr>
              <w:t>雨水下水道。（由指定人員進行）</w:t>
            </w:r>
          </w:p>
        </w:tc>
      </w:tr>
      <w:tr w:rsidR="00B90627" w:rsidRPr="00D2404B" w:rsidTr="00B90627">
        <w:tc>
          <w:tcPr>
            <w:tcW w:w="6091" w:type="dxa"/>
          </w:tcPr>
          <w:p w:rsidR="00197623" w:rsidRPr="00541368" w:rsidRDefault="00B90627" w:rsidP="00197623">
            <w:pPr>
              <w:spacing w:afterLines="50" w:after="180"/>
              <w:jc w:val="both"/>
              <w:rPr>
                <w:rFonts w:asciiTheme="minorEastAsia" w:hAnsiTheme="minorEastAsia" w:cs="SimSun"/>
                <w:b/>
                <w:szCs w:val="24"/>
                <w:lang w:val="en-GB"/>
              </w:rPr>
            </w:pPr>
            <w:r w:rsidRPr="00541368">
              <w:rPr>
                <w:rFonts w:asciiTheme="minorEastAsia" w:hAnsiTheme="minorEastAsia" w:cs="Times New Roman"/>
                <w:b/>
                <w:szCs w:val="24"/>
                <w:lang w:val="en-GB"/>
              </w:rPr>
              <w:t>10.</w:t>
            </w:r>
            <w:r w:rsidRPr="00541368">
              <w:rPr>
                <w:rFonts w:asciiTheme="minorEastAsia" w:hAnsiTheme="minorEastAsia" w:cs="Times New Roman"/>
                <w:b/>
                <w:szCs w:val="24"/>
                <w:lang w:val="en-GB"/>
              </w:rPr>
              <w:tab/>
            </w:r>
            <w:r w:rsidR="00197623" w:rsidRPr="00541368">
              <w:rPr>
                <w:rFonts w:asciiTheme="minorEastAsia" w:hAnsiTheme="minorEastAsia" w:cs="SimSun" w:hint="eastAsia"/>
                <w:b/>
                <w:szCs w:val="24"/>
                <w:lang w:val="en-GB"/>
              </w:rPr>
              <w:t>因不適當地安裝、使用或維修保養</w:t>
            </w:r>
            <w:r w:rsidR="00197623" w:rsidRPr="00541368">
              <w:rPr>
                <w:rFonts w:asciiTheme="minorEastAsia" w:hAnsiTheme="minorEastAsia" w:cs="SimSun" w:hint="eastAsia"/>
                <w:b/>
                <w:szCs w:val="24"/>
                <w:lang w:val="en-GB" w:eastAsia="zh-HK"/>
              </w:rPr>
              <w:t>連接至</w:t>
            </w:r>
            <w:r w:rsidR="00197623" w:rsidRPr="00541368">
              <w:rPr>
                <w:rFonts w:asciiTheme="minorEastAsia" w:hAnsiTheme="minorEastAsia" w:cs="SimSun" w:hint="eastAsia"/>
                <w:b/>
                <w:szCs w:val="24"/>
                <w:lang w:val="en-GB"/>
              </w:rPr>
              <w:t>水龍頭/</w:t>
            </w:r>
            <w:r w:rsidR="00197623" w:rsidRPr="00541368">
              <w:rPr>
                <w:rFonts w:asciiTheme="minorEastAsia" w:hAnsiTheme="minorEastAsia" w:cs="SimSun" w:hint="eastAsia"/>
                <w:b/>
                <w:szCs w:val="24"/>
                <w:lang w:val="en-GB" w:eastAsia="zh-HK"/>
              </w:rPr>
              <w:t>水管</w:t>
            </w:r>
            <w:r w:rsidR="00197623" w:rsidRPr="00541368">
              <w:rPr>
                <w:rFonts w:asciiTheme="minorEastAsia" w:hAnsiTheme="minorEastAsia" w:cs="SimSun" w:hint="eastAsia"/>
                <w:b/>
                <w:szCs w:val="24"/>
                <w:lang w:val="en-GB"/>
              </w:rPr>
              <w:t>的使用點裝置而引致食水受到污染。</w:t>
            </w:r>
          </w:p>
          <w:p w:rsidR="00197623" w:rsidRPr="00541368" w:rsidRDefault="00197623" w:rsidP="00197623">
            <w:pPr>
              <w:spacing w:afterLines="50" w:after="180"/>
              <w:jc w:val="both"/>
              <w:rPr>
                <w:rFonts w:asciiTheme="minorEastAsia" w:hAnsiTheme="minorEastAsia" w:cs="SimSun"/>
                <w:b/>
                <w:szCs w:val="24"/>
                <w:lang w:val="en-GB"/>
              </w:rPr>
            </w:pPr>
            <w:r w:rsidRPr="00541368">
              <w:rPr>
                <w:rFonts w:asciiTheme="minorEastAsia" w:hAnsiTheme="minorEastAsia" w:cs="SimSun" w:hint="eastAsia"/>
                <w:b/>
                <w:szCs w:val="24"/>
                <w:lang w:val="en-GB"/>
              </w:rPr>
              <w:t>沒有正確安裝、使用或維修保養使用點裝置</w:t>
            </w:r>
            <w:r w:rsidRPr="00541368">
              <w:rPr>
                <w:rFonts w:asciiTheme="minorEastAsia" w:hAnsiTheme="minorEastAsia" w:cs="SimSun" w:hint="eastAsia"/>
                <w:b/>
                <w:szCs w:val="24"/>
                <w:lang w:val="en-GB" w:eastAsia="zh-HK"/>
              </w:rPr>
              <w:t xml:space="preserve"> (如逆滲透設備、</w:t>
            </w:r>
            <w:r w:rsidRPr="00541368">
              <w:rPr>
                <w:rFonts w:asciiTheme="minorEastAsia" w:hAnsiTheme="minorEastAsia" w:cs="SimSun" w:hint="eastAsia"/>
                <w:b/>
                <w:szCs w:val="24"/>
                <w:lang w:val="en-GB"/>
              </w:rPr>
              <w:t>濾水器</w:t>
            </w:r>
            <w:r w:rsidRPr="00541368">
              <w:rPr>
                <w:rFonts w:asciiTheme="minorEastAsia" w:hAnsiTheme="minorEastAsia" w:cs="SimSun" w:hint="eastAsia"/>
                <w:b/>
                <w:szCs w:val="24"/>
                <w:lang w:val="en-GB" w:eastAsia="zh-HK"/>
              </w:rPr>
              <w:t>、</w:t>
            </w:r>
            <w:r w:rsidRPr="00541368">
              <w:rPr>
                <w:rFonts w:asciiTheme="minorEastAsia" w:hAnsiTheme="minorEastAsia" w:cs="SimSun" w:hint="eastAsia"/>
                <w:b/>
                <w:szCs w:val="24"/>
                <w:lang w:val="en-GB"/>
              </w:rPr>
              <w:t>飲水機或固定熱水罉</w:t>
            </w:r>
            <w:r w:rsidRPr="00541368">
              <w:rPr>
                <w:rFonts w:asciiTheme="minorEastAsia" w:hAnsiTheme="minorEastAsia" w:cs="SimSun" w:hint="eastAsia"/>
                <w:b/>
                <w:szCs w:val="24"/>
                <w:lang w:val="en-GB" w:eastAsia="zh-HK"/>
              </w:rPr>
              <w:t>)</w:t>
            </w:r>
            <w:r w:rsidRPr="00541368">
              <w:rPr>
                <w:rFonts w:asciiTheme="minorEastAsia" w:hAnsiTheme="minorEastAsia" w:cs="SimSun" w:hint="eastAsia"/>
                <w:b/>
                <w:szCs w:val="24"/>
                <w:lang w:val="en-GB"/>
              </w:rPr>
              <w:t>可引致水質問題，例如使用不</w:t>
            </w:r>
            <w:r w:rsidRPr="00541368">
              <w:rPr>
                <w:rFonts w:asciiTheme="minorEastAsia" w:hAnsiTheme="minorEastAsia" w:cs="SimSun" w:hint="eastAsia"/>
                <w:b/>
                <w:szCs w:val="24"/>
                <w:lang w:val="en-GB" w:eastAsia="zh-HK"/>
              </w:rPr>
              <w:t>適當</w:t>
            </w:r>
            <w:r w:rsidRPr="00541368">
              <w:rPr>
                <w:rFonts w:asciiTheme="minorEastAsia" w:hAnsiTheme="minorEastAsia" w:cs="SimSun" w:hint="eastAsia"/>
                <w:b/>
                <w:szCs w:val="24"/>
                <w:lang w:val="en-GB"/>
              </w:rPr>
              <w:t>的濾水器、固定熱水罉或喉管物料，以及食水在固定熱水罉或入水喉內停滯過久、濾水器或固定熱水罉滲漏、濾芯超出負荷等原因，導致釋出有害物質、濾芯穿透、或在低水壓或水壓下降時累積在濾芯的污染物回流至供水系統等。</w:t>
            </w:r>
          </w:p>
          <w:p w:rsidR="00197623" w:rsidRPr="00541368" w:rsidRDefault="00197623" w:rsidP="00197623">
            <w:pPr>
              <w:spacing w:afterLines="50" w:after="180"/>
              <w:rPr>
                <w:rFonts w:asciiTheme="minorEastAsia" w:hAnsiTheme="minorEastAsia" w:cs="SimSun"/>
                <w:b/>
                <w:szCs w:val="24"/>
                <w:lang w:val="en-GB"/>
              </w:rPr>
            </w:pPr>
            <w:r w:rsidRPr="00541368">
              <w:rPr>
                <w:rFonts w:asciiTheme="minorEastAsia" w:hAnsiTheme="minorEastAsia" w:cs="SimSun" w:hint="eastAsia"/>
                <w:b/>
                <w:szCs w:val="24"/>
                <w:lang w:val="en-GB"/>
              </w:rPr>
              <w:t>這可能令飲用者嚐到或聞到令人難受的味道或氣味而感到不適，甚至因水中的有害物質（病原微生物或化學物質）而致病。</w:t>
            </w:r>
          </w:p>
          <w:p w:rsidR="00B90627" w:rsidRPr="00541368" w:rsidRDefault="00197623" w:rsidP="00197623">
            <w:pPr>
              <w:spacing w:afterLines="50" w:after="180"/>
              <w:rPr>
                <w:rFonts w:asciiTheme="minorEastAsia" w:hAnsiTheme="minorEastAsia" w:cs="Times New Roman"/>
                <w:b/>
                <w:szCs w:val="24"/>
                <w:lang w:val="en-GB"/>
              </w:rPr>
            </w:pPr>
            <w:r w:rsidRPr="00541368">
              <w:rPr>
                <w:rFonts w:asciiTheme="minorEastAsia" w:hAnsiTheme="minorEastAsia" w:cs="Times New Roman" w:hint="eastAsia"/>
                <w:b/>
                <w:szCs w:val="24"/>
                <w:lang w:val="en-GB" w:eastAsia="zh-HK"/>
              </w:rPr>
              <w:t>可能性</w:t>
            </w:r>
            <w:r w:rsidRPr="00541368">
              <w:rPr>
                <w:rFonts w:asciiTheme="minorEastAsia" w:hAnsiTheme="minorEastAsia" w:cs="Times New Roman"/>
                <w:b/>
                <w:szCs w:val="24"/>
                <w:lang w:val="en-GB" w:eastAsia="zh-HK"/>
              </w:rPr>
              <w:t>:</w:t>
            </w:r>
            <w:r w:rsidRPr="00541368">
              <w:rPr>
                <w:rFonts w:asciiTheme="minorEastAsia" w:hAnsiTheme="minorEastAsia" w:cs="Times New Roman" w:hint="eastAsia"/>
                <w:b/>
                <w:szCs w:val="24"/>
                <w:lang w:val="en-GB" w:eastAsia="zh-HK"/>
              </w:rPr>
              <w:t>罕見</w:t>
            </w:r>
          </w:p>
          <w:p w:rsidR="00197623" w:rsidRPr="00541368" w:rsidRDefault="00197623" w:rsidP="00B90627">
            <w:pPr>
              <w:spacing w:afterLines="50" w:after="180"/>
              <w:rPr>
                <w:rFonts w:asciiTheme="minorEastAsia" w:hAnsiTheme="minorEastAsia" w:cs="Times New Roman"/>
                <w:b/>
                <w:szCs w:val="24"/>
                <w:lang w:val="en-GB"/>
              </w:rPr>
            </w:pPr>
            <w:r w:rsidRPr="00541368">
              <w:rPr>
                <w:rFonts w:asciiTheme="minorEastAsia" w:hAnsiTheme="minorEastAsia" w:cs="Times New Roman" w:hint="eastAsia"/>
                <w:b/>
                <w:szCs w:val="24"/>
                <w:lang w:val="en-GB" w:eastAsia="zh-HK"/>
              </w:rPr>
              <w:lastRenderedPageBreak/>
              <w:t>嚴重性</w:t>
            </w:r>
            <w:r w:rsidRPr="00541368">
              <w:rPr>
                <w:rFonts w:asciiTheme="minorEastAsia" w:hAnsiTheme="minorEastAsia" w:cs="Times New Roman"/>
                <w:b/>
                <w:szCs w:val="24"/>
                <w:lang w:val="en-GB" w:eastAsia="zh-HK"/>
              </w:rPr>
              <w:t>:</w:t>
            </w:r>
            <w:r w:rsidR="000311E4" w:rsidRPr="00541368" w:rsidDel="000311E4">
              <w:rPr>
                <w:rFonts w:asciiTheme="minorEastAsia" w:hAnsiTheme="minorEastAsia" w:cs="Times New Roman" w:hint="eastAsia"/>
                <w:b/>
                <w:szCs w:val="24"/>
                <w:lang w:val="en-GB" w:eastAsia="zh-HK"/>
              </w:rPr>
              <w:t xml:space="preserve"> </w:t>
            </w:r>
            <w:r w:rsidR="000311E4" w:rsidRPr="000311E4">
              <w:rPr>
                <w:rFonts w:asciiTheme="minorEastAsia" w:hAnsiTheme="minorEastAsia" w:cs="Times New Roman" w:hint="eastAsia"/>
                <w:b/>
                <w:szCs w:val="24"/>
                <w:lang w:val="en-GB" w:eastAsia="zh-HK"/>
              </w:rPr>
              <w:t>很嚴重</w:t>
            </w:r>
          </w:p>
          <w:p w:rsidR="00B90627" w:rsidRPr="00541368" w:rsidRDefault="00197623" w:rsidP="00B90627">
            <w:pPr>
              <w:spacing w:afterLines="50" w:after="180"/>
              <w:rPr>
                <w:rFonts w:asciiTheme="minorEastAsia" w:hAnsiTheme="minorEastAsia" w:cs="Times New Roman"/>
                <w:b/>
                <w:szCs w:val="24"/>
                <w:lang w:val="en-GB"/>
              </w:rPr>
            </w:pPr>
            <w:r w:rsidRPr="00541368">
              <w:rPr>
                <w:rFonts w:asciiTheme="minorEastAsia" w:hAnsiTheme="minorEastAsia" w:cs="Times New Roman" w:hint="eastAsia"/>
                <w:b/>
                <w:szCs w:val="24"/>
                <w:lang w:val="en-GB" w:eastAsia="zh-HK"/>
              </w:rPr>
              <w:t>風險</w:t>
            </w:r>
            <w:r w:rsidRPr="00541368">
              <w:rPr>
                <w:rFonts w:asciiTheme="minorEastAsia" w:hAnsiTheme="minorEastAsia" w:cs="Times New Roman"/>
                <w:b/>
                <w:szCs w:val="24"/>
                <w:lang w:val="en-GB" w:eastAsia="zh-HK"/>
              </w:rPr>
              <w:t>:</w:t>
            </w:r>
            <w:r w:rsidR="000311E4">
              <w:rPr>
                <w:rFonts w:hint="eastAsia"/>
              </w:rPr>
              <w:t xml:space="preserve"> </w:t>
            </w:r>
            <w:r w:rsidR="000311E4" w:rsidRPr="000311E4">
              <w:rPr>
                <w:rFonts w:asciiTheme="minorEastAsia" w:hAnsiTheme="minorEastAsia" w:cs="Times New Roman" w:hint="eastAsia"/>
                <w:b/>
                <w:szCs w:val="24"/>
                <w:lang w:val="en-GB" w:eastAsia="zh-HK"/>
              </w:rPr>
              <w:t>低</w:t>
            </w:r>
          </w:p>
          <w:p w:rsidR="00B90627" w:rsidRPr="00541368" w:rsidRDefault="00087517" w:rsidP="002C4B09">
            <w:pPr>
              <w:spacing w:afterLines="50" w:after="180"/>
              <w:rPr>
                <w:rFonts w:asciiTheme="minorEastAsia" w:hAnsiTheme="minorEastAsia" w:cs="Times New Roman"/>
                <w:b/>
                <w:szCs w:val="24"/>
                <w:lang w:val="en-GB"/>
              </w:rPr>
            </w:pPr>
            <w:r w:rsidRPr="00541368">
              <w:rPr>
                <w:rFonts w:asciiTheme="minorEastAsia" w:hAnsiTheme="minorEastAsia" w:cs="Times New Roman" w:hint="eastAsia"/>
                <w:b/>
                <w:sz w:val="28"/>
                <w:szCs w:val="24"/>
                <w:lang w:val="en-GB" w:eastAsia="zh-HK"/>
              </w:rPr>
              <w:t>(如建</w:t>
            </w:r>
            <w:r w:rsidRPr="00541368">
              <w:rPr>
                <w:rFonts w:asciiTheme="minorEastAsia" w:hAnsiTheme="minorEastAsia" w:cs="Times New Roman" w:hint="eastAsia"/>
                <w:b/>
                <w:sz w:val="28"/>
                <w:szCs w:val="24"/>
                <w:lang w:val="en-GB"/>
              </w:rPr>
              <w:t>築</w:t>
            </w:r>
            <w:r w:rsidRPr="00541368">
              <w:rPr>
                <w:rFonts w:asciiTheme="minorEastAsia" w:hAnsiTheme="minorEastAsia" w:cs="Times New Roman" w:hint="eastAsia"/>
                <w:b/>
                <w:sz w:val="28"/>
                <w:szCs w:val="24"/>
                <w:lang w:val="en-GB" w:eastAsia="zh-HK"/>
              </w:rPr>
              <w:t>物有</w:t>
            </w:r>
            <w:r w:rsidR="00BC398B" w:rsidRPr="00BC398B">
              <w:rPr>
                <w:rFonts w:asciiTheme="minorEastAsia" w:hAnsiTheme="minorEastAsia" w:cs="Times New Roman" w:hint="eastAsia"/>
                <w:b/>
                <w:sz w:val="28"/>
                <w:szCs w:val="24"/>
                <w:lang w:val="en-GB" w:eastAsia="zh-HK"/>
              </w:rPr>
              <w:t>使用點</w:t>
            </w:r>
            <w:r w:rsidRPr="00541368">
              <w:rPr>
                <w:rFonts w:asciiTheme="minorEastAsia" w:hAnsiTheme="minorEastAsia" w:cs="Times New Roman" w:hint="eastAsia"/>
                <w:b/>
                <w:sz w:val="28"/>
                <w:szCs w:val="24"/>
                <w:lang w:val="en-GB" w:eastAsia="zh-HK"/>
              </w:rPr>
              <w:t>裝置</w:t>
            </w:r>
            <w:r w:rsidR="002C4B09" w:rsidRPr="00541368">
              <w:rPr>
                <w:rFonts w:asciiTheme="minorEastAsia" w:hAnsiTheme="minorEastAsia" w:cs="Times New Roman" w:hint="eastAsia"/>
                <w:b/>
                <w:sz w:val="28"/>
                <w:szCs w:val="24"/>
                <w:lang w:val="en-GB" w:eastAsia="zh-HK"/>
              </w:rPr>
              <w:t>才需要加入危害10</w:t>
            </w:r>
            <w:r w:rsidR="00B90627" w:rsidRPr="00541368">
              <w:rPr>
                <w:rFonts w:asciiTheme="minorEastAsia" w:hAnsiTheme="minorEastAsia" w:cs="Times New Roman"/>
                <w:b/>
                <w:sz w:val="28"/>
                <w:szCs w:val="24"/>
                <w:lang w:val="en-GB"/>
              </w:rPr>
              <w:t>)</w:t>
            </w:r>
          </w:p>
        </w:tc>
        <w:tc>
          <w:tcPr>
            <w:tcW w:w="3827" w:type="dxa"/>
          </w:tcPr>
          <w:p w:rsidR="00087517" w:rsidRPr="00541368" w:rsidRDefault="00087517" w:rsidP="00087517">
            <w:pPr>
              <w:numPr>
                <w:ilvl w:val="0"/>
                <w:numId w:val="11"/>
              </w:numPr>
              <w:spacing w:afterLines="50" w:after="180"/>
              <w:jc w:val="both"/>
              <w:rPr>
                <w:rFonts w:asciiTheme="minorEastAsia" w:hAnsiTheme="minorEastAsia" w:cs="SimSun"/>
                <w:b/>
                <w:szCs w:val="24"/>
                <w:lang w:val="en-GB"/>
              </w:rPr>
            </w:pPr>
            <w:r w:rsidRPr="00541368">
              <w:rPr>
                <w:rFonts w:asciiTheme="minorEastAsia" w:hAnsiTheme="minorEastAsia" w:cs="SimSun" w:hint="eastAsia"/>
                <w:b/>
                <w:szCs w:val="24"/>
                <w:lang w:val="en-GB"/>
              </w:rPr>
              <w:lastRenderedPageBreak/>
              <w:t>確保選用合適型號及適當地安裝使用點裝置</w:t>
            </w:r>
          </w:p>
          <w:p w:rsidR="00B90627" w:rsidRPr="00541368" w:rsidRDefault="00087517" w:rsidP="00087517">
            <w:pPr>
              <w:numPr>
                <w:ilvl w:val="0"/>
                <w:numId w:val="11"/>
              </w:numPr>
              <w:spacing w:afterLines="50" w:after="180"/>
              <w:jc w:val="both"/>
              <w:rPr>
                <w:rFonts w:asciiTheme="minorEastAsia" w:hAnsiTheme="minorEastAsia"/>
                <w:b/>
                <w:szCs w:val="24"/>
                <w:lang w:val="en-GB"/>
              </w:rPr>
            </w:pPr>
            <w:r w:rsidRPr="00541368">
              <w:rPr>
                <w:rFonts w:asciiTheme="minorEastAsia" w:hAnsiTheme="minorEastAsia" w:cs="SimSun" w:hint="eastAsia"/>
                <w:b/>
                <w:szCs w:val="24"/>
                <w:lang w:val="en-GB"/>
              </w:rPr>
              <w:t>確保使用點裝置得到適當的使用及維修保養</w:t>
            </w:r>
          </w:p>
        </w:tc>
        <w:tc>
          <w:tcPr>
            <w:tcW w:w="4111" w:type="dxa"/>
          </w:tcPr>
          <w:p w:rsidR="00087517" w:rsidRPr="00541368" w:rsidRDefault="00087517" w:rsidP="00087517">
            <w:pPr>
              <w:pStyle w:val="ListParagraph"/>
              <w:numPr>
                <w:ilvl w:val="0"/>
                <w:numId w:val="14"/>
              </w:numPr>
              <w:spacing w:after="240"/>
              <w:jc w:val="both"/>
              <w:rPr>
                <w:rFonts w:asciiTheme="minorEastAsia" w:eastAsiaTheme="minorEastAsia" w:hAnsiTheme="minorEastAsia" w:cs="SimSun"/>
                <w:b/>
                <w:szCs w:val="24"/>
                <w:lang w:val="en-GB"/>
              </w:rPr>
            </w:pPr>
            <w:r w:rsidRPr="00541368">
              <w:rPr>
                <w:rFonts w:asciiTheme="minorEastAsia" w:eastAsiaTheme="minorEastAsia" w:hAnsiTheme="minorEastAsia" w:cs="SimSun" w:hint="eastAsia"/>
                <w:b/>
                <w:szCs w:val="24"/>
                <w:lang w:val="en-GB"/>
              </w:rPr>
              <w:t>與合資格人士商討選用合適的使用點裝置 (如</w:t>
            </w:r>
            <w:r w:rsidRPr="00541368">
              <w:rPr>
                <w:rFonts w:asciiTheme="minorEastAsia" w:eastAsiaTheme="minorEastAsia" w:hAnsiTheme="minorEastAsia" w:cs="SimSun" w:hint="eastAsia"/>
                <w:b/>
                <w:szCs w:val="24"/>
                <w:lang w:val="en-GB" w:eastAsia="zh-HK"/>
              </w:rPr>
              <w:t>有合適認證的產品</w:t>
            </w:r>
            <w:r w:rsidRPr="00541368">
              <w:rPr>
                <w:rFonts w:asciiTheme="minorEastAsia" w:eastAsiaTheme="minorEastAsia" w:hAnsiTheme="minorEastAsia" w:cs="SimSun" w:hint="eastAsia"/>
                <w:b/>
                <w:szCs w:val="24"/>
                <w:lang w:val="en-GB"/>
              </w:rPr>
              <w:t>)（由指定人員進行）</w:t>
            </w:r>
          </w:p>
          <w:p w:rsidR="00087517" w:rsidRPr="00541368" w:rsidRDefault="00087517" w:rsidP="00087517">
            <w:pPr>
              <w:pStyle w:val="ListParagraph"/>
              <w:numPr>
                <w:ilvl w:val="0"/>
                <w:numId w:val="14"/>
              </w:numPr>
              <w:spacing w:after="240"/>
              <w:jc w:val="both"/>
              <w:rPr>
                <w:rFonts w:asciiTheme="minorEastAsia" w:eastAsiaTheme="minorEastAsia" w:hAnsiTheme="minorEastAsia" w:cs="SimSun"/>
                <w:b/>
                <w:szCs w:val="24"/>
                <w:lang w:val="en-GB"/>
              </w:rPr>
            </w:pPr>
            <w:r w:rsidRPr="00541368">
              <w:rPr>
                <w:rFonts w:asciiTheme="minorEastAsia" w:eastAsiaTheme="minorEastAsia" w:hAnsiTheme="minorEastAsia" w:cs="SimSun" w:hint="eastAsia"/>
                <w:b/>
                <w:szCs w:val="24"/>
                <w:lang w:val="en-GB"/>
              </w:rPr>
              <w:t>聘請持牌水喉匠及根據生產商的產品說明和水務署的喉管工程指示安裝使用點裝置（由指定人員進行）</w:t>
            </w:r>
          </w:p>
          <w:p w:rsidR="00087517" w:rsidRPr="00541368" w:rsidRDefault="00087517" w:rsidP="00087517">
            <w:pPr>
              <w:pStyle w:val="ListParagraph"/>
              <w:numPr>
                <w:ilvl w:val="0"/>
                <w:numId w:val="14"/>
              </w:numPr>
              <w:spacing w:after="240"/>
              <w:jc w:val="both"/>
              <w:rPr>
                <w:rFonts w:asciiTheme="minorEastAsia" w:eastAsiaTheme="minorEastAsia" w:hAnsiTheme="minorEastAsia"/>
                <w:b/>
                <w:szCs w:val="24"/>
                <w:lang w:val="en-GB"/>
              </w:rPr>
            </w:pPr>
            <w:r w:rsidRPr="00541368">
              <w:rPr>
                <w:rFonts w:asciiTheme="minorEastAsia" w:eastAsiaTheme="minorEastAsia" w:hAnsiTheme="minorEastAsia" w:cs="SimSun" w:hint="eastAsia"/>
                <w:b/>
                <w:szCs w:val="24"/>
                <w:lang w:val="en-GB"/>
              </w:rPr>
              <w:t>根據生產商的產品說明使用、檢查和維修保養濾水器及固定熱水罉，包括更換濾芯（由指定人員進行）</w:t>
            </w:r>
          </w:p>
          <w:p w:rsidR="00B90627" w:rsidRPr="00541368" w:rsidRDefault="00087517" w:rsidP="00087517">
            <w:pPr>
              <w:pStyle w:val="ListParagraph"/>
              <w:numPr>
                <w:ilvl w:val="0"/>
                <w:numId w:val="14"/>
              </w:numPr>
              <w:spacing w:after="240"/>
              <w:jc w:val="both"/>
              <w:rPr>
                <w:rFonts w:asciiTheme="minorEastAsia" w:eastAsiaTheme="minorEastAsia" w:hAnsiTheme="minorEastAsia"/>
                <w:b/>
                <w:szCs w:val="24"/>
                <w:lang w:val="en-GB"/>
              </w:rPr>
            </w:pPr>
            <w:r w:rsidRPr="00541368">
              <w:rPr>
                <w:rFonts w:asciiTheme="minorEastAsia" w:eastAsiaTheme="minorEastAsia" w:hAnsiTheme="minorEastAsia" w:cs="SimSun" w:hint="eastAsia"/>
                <w:b/>
                <w:szCs w:val="24"/>
                <w:lang w:val="en-GB"/>
              </w:rPr>
              <w:t>因應飲水習慣檢視</w:t>
            </w:r>
            <w:r w:rsidRPr="00541368">
              <w:rPr>
                <w:rFonts w:asciiTheme="minorEastAsia" w:eastAsiaTheme="minorEastAsia" w:hAnsiTheme="minorEastAsia" w:cs="SimSun" w:hint="eastAsia"/>
                <w:b/>
                <w:szCs w:val="24"/>
                <w:lang w:val="en-GB" w:eastAsia="zh-HK"/>
              </w:rPr>
              <w:t>、</w:t>
            </w:r>
            <w:r w:rsidRPr="00541368">
              <w:rPr>
                <w:rFonts w:asciiTheme="minorEastAsia" w:eastAsiaTheme="minorEastAsia" w:hAnsiTheme="minorEastAsia" w:cs="SimSun" w:hint="eastAsia"/>
                <w:b/>
                <w:szCs w:val="24"/>
                <w:lang w:val="en-GB"/>
              </w:rPr>
              <w:t>制定及執行固定熱水罉及入水喉的沖洗程序（由指定人員進行）</w:t>
            </w:r>
          </w:p>
        </w:tc>
      </w:tr>
      <w:tr w:rsidR="006F1FE7" w:rsidRPr="00D2404B" w:rsidTr="00B90627">
        <w:tc>
          <w:tcPr>
            <w:tcW w:w="6091" w:type="dxa"/>
          </w:tcPr>
          <w:p w:rsidR="006F1FE7" w:rsidRPr="00FD1E6B" w:rsidRDefault="00087517" w:rsidP="00352C17">
            <w:pPr>
              <w:spacing w:afterLines="50" w:after="180"/>
              <w:rPr>
                <w:rFonts w:asciiTheme="minorEastAsia" w:hAnsiTheme="minorEastAsia" w:cs="Times New Roman"/>
                <w:szCs w:val="24"/>
                <w:lang w:val="en-GB"/>
              </w:rPr>
            </w:pPr>
            <w:r w:rsidRPr="00FD1E6B">
              <w:rPr>
                <w:rFonts w:asciiTheme="minorEastAsia" w:hAnsiTheme="minorEastAsia" w:cs="Times New Roman" w:hint="eastAsia"/>
                <w:szCs w:val="24"/>
                <w:lang w:val="en-GB" w:eastAsia="zh-HK"/>
              </w:rPr>
              <w:t>註</w:t>
            </w:r>
            <w:r w:rsidR="006F1FE7" w:rsidRPr="00FD1E6B">
              <w:rPr>
                <w:rFonts w:asciiTheme="minorEastAsia" w:hAnsiTheme="minorEastAsia" w:cs="Times New Roman"/>
                <w:szCs w:val="24"/>
                <w:lang w:val="en-GB"/>
              </w:rPr>
              <w:t xml:space="preserve"> (vii)</w:t>
            </w:r>
            <w:r w:rsidR="00352C17" w:rsidRPr="00FD1E6B">
              <w:rPr>
                <w:rFonts w:asciiTheme="minorEastAsia" w:hAnsiTheme="minorEastAsia" w:cs="Times New Roman"/>
                <w:szCs w:val="24"/>
                <w:lang w:val="en-GB"/>
              </w:rPr>
              <w:t xml:space="preserve"> </w:t>
            </w:r>
          </w:p>
        </w:tc>
        <w:tc>
          <w:tcPr>
            <w:tcW w:w="7938" w:type="dxa"/>
            <w:gridSpan w:val="2"/>
          </w:tcPr>
          <w:p w:rsidR="006F1FE7" w:rsidRPr="00FD1E6B" w:rsidRDefault="00087517" w:rsidP="00087517">
            <w:pPr>
              <w:rPr>
                <w:rFonts w:asciiTheme="minorEastAsia" w:hAnsiTheme="minorEastAsia" w:cs="Times New Roman"/>
                <w:szCs w:val="24"/>
              </w:rPr>
            </w:pPr>
            <w:r w:rsidRPr="00FD1E6B">
              <w:rPr>
                <w:rFonts w:asciiTheme="minorEastAsia" w:hAnsiTheme="minorEastAsia" w:hint="eastAsia"/>
                <w:color w:val="000000"/>
                <w:szCs w:val="24"/>
                <w:lang w:val="en-GB"/>
              </w:rPr>
              <w:t>請參閱水務署的《樓宇水管工程技術要求》有關為飲水機安裝防回流裝置的要求（</w:t>
            </w:r>
            <w:hyperlink r:id="rId8" w:history="1">
              <w:r w:rsidRPr="00FD1E6B">
                <w:rPr>
                  <w:rStyle w:val="Hyperlink"/>
                  <w:rFonts w:asciiTheme="minorEastAsia" w:hAnsiTheme="minorEastAsia"/>
                  <w:szCs w:val="24"/>
                  <w:lang w:val="en-GB"/>
                </w:rPr>
                <w:t>https://www.wsd.gov.hk/tc/plumbing-engineering/requirements-for-plumbing-installation/technical-requirements-for-plumging-works-in-bldgs/index.html</w:t>
              </w:r>
            </w:hyperlink>
            <w:r w:rsidRPr="00FD1E6B">
              <w:rPr>
                <w:rFonts w:asciiTheme="minorEastAsia" w:hAnsiTheme="minorEastAsia" w:hint="eastAsia"/>
                <w:color w:val="000000"/>
                <w:szCs w:val="24"/>
                <w:lang w:val="en-GB"/>
              </w:rPr>
              <w:t>）</w:t>
            </w:r>
          </w:p>
        </w:tc>
      </w:tr>
      <w:tr w:rsidR="00352C17" w:rsidRPr="00D2404B" w:rsidTr="00B90627">
        <w:tc>
          <w:tcPr>
            <w:tcW w:w="6091" w:type="dxa"/>
          </w:tcPr>
          <w:p w:rsidR="00352C17" w:rsidRPr="00FD1E6B" w:rsidRDefault="00087517" w:rsidP="00352C17">
            <w:pPr>
              <w:spacing w:afterLines="50" w:after="180"/>
              <w:rPr>
                <w:rFonts w:asciiTheme="minorEastAsia" w:hAnsiTheme="minorEastAsia" w:cs="Times New Roman"/>
                <w:szCs w:val="24"/>
              </w:rPr>
            </w:pPr>
            <w:r w:rsidRPr="00FD1E6B">
              <w:rPr>
                <w:rFonts w:asciiTheme="minorEastAsia" w:hAnsiTheme="minorEastAsia" w:cs="Times New Roman" w:hint="eastAsia"/>
                <w:szCs w:val="24"/>
                <w:lang w:val="en-GB" w:eastAsia="zh-HK"/>
              </w:rPr>
              <w:t>註</w:t>
            </w:r>
            <w:r w:rsidR="00352C17" w:rsidRPr="00FD1E6B">
              <w:rPr>
                <w:rFonts w:asciiTheme="minorEastAsia" w:hAnsiTheme="minorEastAsia" w:cs="Times New Roman"/>
                <w:szCs w:val="24"/>
                <w:lang w:val="en-GB"/>
              </w:rPr>
              <w:t xml:space="preserve"> (viii)</w:t>
            </w:r>
          </w:p>
        </w:tc>
        <w:tc>
          <w:tcPr>
            <w:tcW w:w="7938" w:type="dxa"/>
            <w:gridSpan w:val="2"/>
          </w:tcPr>
          <w:p w:rsidR="00BC398B" w:rsidRDefault="00087517" w:rsidP="00CF01FC">
            <w:pPr>
              <w:rPr>
                <w:rStyle w:val="Hyperlink"/>
                <w:rFonts w:asciiTheme="minorEastAsia" w:hAnsiTheme="minorEastAsia"/>
                <w:szCs w:val="24"/>
                <w:lang w:val="en-GB"/>
              </w:rPr>
            </w:pPr>
            <w:r w:rsidRPr="00FD1E6B">
              <w:rPr>
                <w:rFonts w:asciiTheme="minorEastAsia" w:hAnsiTheme="minorEastAsia" w:hint="eastAsia"/>
                <w:color w:val="000000"/>
                <w:szCs w:val="24"/>
                <w:lang w:val="en-GB"/>
              </w:rPr>
              <w:t>清潔水箱程序可瀏覽:</w:t>
            </w:r>
            <w:r w:rsidRPr="00FD1E6B">
              <w:rPr>
                <w:rFonts w:asciiTheme="minorEastAsia" w:hAnsiTheme="minorEastAsia"/>
                <w:color w:val="000000"/>
                <w:szCs w:val="24"/>
                <w:lang w:val="en-GB"/>
              </w:rPr>
              <w:t xml:space="preserve"> </w:t>
            </w:r>
            <w:r w:rsidRPr="007C1E50">
              <w:rPr>
                <w:rStyle w:val="Hyperlink"/>
                <w:rFonts w:asciiTheme="minorEastAsia" w:hAnsiTheme="minorEastAsia" w:hint="eastAsia"/>
                <w:szCs w:val="24"/>
                <w:lang w:val="en-GB"/>
              </w:rPr>
              <w:t>https://www.wsd.gov.hk/</w:t>
            </w:r>
            <w:r w:rsidR="00BC398B">
              <w:rPr>
                <w:rStyle w:val="Hyperlink"/>
                <w:rFonts w:asciiTheme="minorEastAsia" w:hAnsiTheme="minorEastAsia"/>
                <w:szCs w:val="24"/>
                <w:lang w:eastAsia="zh-HK"/>
              </w:rPr>
              <w:t>tc</w:t>
            </w:r>
            <w:r w:rsidRPr="007C1E50">
              <w:rPr>
                <w:rStyle w:val="Hyperlink"/>
                <w:rFonts w:asciiTheme="minorEastAsia" w:hAnsiTheme="minorEastAsia" w:hint="eastAsia"/>
                <w:szCs w:val="24"/>
                <w:lang w:val="en-GB"/>
              </w:rPr>
              <w:t>/faqs/index.html#12-205。</w:t>
            </w:r>
          </w:p>
          <w:p w:rsidR="00352C17" w:rsidRPr="00FD1E6B" w:rsidRDefault="00087517" w:rsidP="00CF01FC">
            <w:pPr>
              <w:rPr>
                <w:rFonts w:asciiTheme="minorEastAsia" w:hAnsiTheme="minorEastAsia" w:cs="Times New Roman"/>
                <w:szCs w:val="24"/>
                <w:lang w:val="en-GB"/>
              </w:rPr>
            </w:pPr>
            <w:r w:rsidRPr="007C1E50">
              <w:rPr>
                <w:rStyle w:val="Hyperlink"/>
                <w:rFonts w:asciiTheme="minorEastAsia" w:hAnsiTheme="minorEastAsia" w:hint="eastAsia"/>
                <w:color w:val="auto"/>
                <w:szCs w:val="24"/>
                <w:u w:val="none"/>
                <w:lang w:val="en-GB"/>
              </w:rPr>
              <w:t>指定人員須確保</w:t>
            </w:r>
            <w:r w:rsidRPr="007C1E50">
              <w:rPr>
                <w:rStyle w:val="Hyperlink"/>
                <w:rFonts w:asciiTheme="minorEastAsia" w:hAnsiTheme="minorEastAsia" w:hint="eastAsia"/>
                <w:color w:val="auto"/>
                <w:szCs w:val="24"/>
                <w:u w:val="none"/>
                <w:lang w:val="en-GB" w:eastAsia="zh-HK"/>
              </w:rPr>
              <w:t>排走</w:t>
            </w:r>
            <w:r w:rsidRPr="00FD1E6B">
              <w:rPr>
                <w:rFonts w:asciiTheme="minorEastAsia" w:hAnsiTheme="minorEastAsia" w:hint="eastAsia"/>
                <w:color w:val="000000"/>
                <w:szCs w:val="24"/>
                <w:lang w:val="en-GB"/>
              </w:rPr>
              <w:t>所有沖洗貯水箱的水，</w:t>
            </w:r>
            <w:r w:rsidRPr="00FD1E6B">
              <w:rPr>
                <w:rFonts w:asciiTheme="minorEastAsia" w:hAnsiTheme="minorEastAsia" w:hint="eastAsia"/>
                <w:color w:val="000000"/>
                <w:szCs w:val="24"/>
                <w:lang w:val="en-GB" w:eastAsia="zh-HK"/>
              </w:rPr>
              <w:t>才重新注</w:t>
            </w:r>
            <w:r w:rsidRPr="00FD1E6B">
              <w:rPr>
                <w:rFonts w:asciiTheme="minorEastAsia" w:hAnsiTheme="minorEastAsia" w:hint="eastAsia"/>
                <w:color w:val="000000"/>
                <w:szCs w:val="24"/>
                <w:lang w:val="en-GB"/>
              </w:rPr>
              <w:t>入</w:t>
            </w:r>
            <w:r w:rsidRPr="00FD1E6B">
              <w:rPr>
                <w:rFonts w:asciiTheme="minorEastAsia" w:hAnsiTheme="minorEastAsia" w:hint="eastAsia"/>
                <w:color w:val="000000"/>
                <w:szCs w:val="24"/>
                <w:lang w:val="en-GB" w:eastAsia="zh-HK"/>
              </w:rPr>
              <w:t>食水</w:t>
            </w:r>
            <w:r w:rsidRPr="00FD1E6B">
              <w:rPr>
                <w:rFonts w:asciiTheme="minorEastAsia" w:hAnsiTheme="minorEastAsia" w:hint="eastAsia"/>
                <w:color w:val="000000"/>
                <w:szCs w:val="24"/>
                <w:lang w:val="en-GB"/>
              </w:rPr>
              <w:t>。</w:t>
            </w:r>
          </w:p>
        </w:tc>
      </w:tr>
    </w:tbl>
    <w:p w:rsidR="00CF01FC" w:rsidRPr="00D2404B" w:rsidRDefault="009C5916" w:rsidP="00CF01FC">
      <w:pPr>
        <w:rPr>
          <w:rFonts w:ascii="Times New Roman" w:hAnsi="Times New Roman" w:cs="Times New Roman"/>
        </w:rPr>
      </w:pPr>
      <w:r w:rsidRPr="00D2404B">
        <w:rPr>
          <w:rFonts w:ascii="Times New Roman" w:hAnsi="Times New Roman" w:cs="Times New Roman"/>
          <w:noProof/>
          <w:sz w:val="20"/>
          <w:vertAlign w:val="superscript"/>
        </w:rPr>
        <mc:AlternateContent>
          <mc:Choice Requires="wps">
            <w:drawing>
              <wp:anchor distT="0" distB="0" distL="114300" distR="114300" simplePos="0" relativeHeight="251659264" behindDoc="0" locked="0" layoutInCell="1" allowOverlap="1" wp14:anchorId="6F375F55" wp14:editId="3A51403C">
                <wp:simplePos x="0" y="0"/>
                <wp:positionH relativeFrom="column">
                  <wp:posOffset>5574182</wp:posOffset>
                </wp:positionH>
                <wp:positionV relativeFrom="paragraph">
                  <wp:posOffset>215113</wp:posOffset>
                </wp:positionV>
                <wp:extent cx="3357349" cy="1536192"/>
                <wp:effectExtent l="0" t="0" r="0" b="6985"/>
                <wp:wrapNone/>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349" cy="1536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B09" w:rsidRPr="00EF6C16" w:rsidRDefault="002C4B09" w:rsidP="002C4B09">
                            <w:pPr>
                              <w:rPr>
                                <w:i/>
                                <w:szCs w:val="26"/>
                              </w:rPr>
                            </w:pPr>
                            <w:r w:rsidRPr="008A43D5">
                              <w:rPr>
                                <w:rFonts w:hint="eastAsia"/>
                                <w:i/>
                                <w:lang w:eastAsia="zh-HK"/>
                              </w:rPr>
                              <w:t>負責</w:t>
                            </w:r>
                            <w:r>
                              <w:rPr>
                                <w:rFonts w:hint="eastAsia"/>
                                <w:i/>
                                <w:lang w:eastAsia="zh-HK"/>
                              </w:rPr>
                              <w:t>的指定</w:t>
                            </w:r>
                            <w:r w:rsidRPr="008A43D5">
                              <w:rPr>
                                <w:rFonts w:hint="eastAsia"/>
                                <w:i/>
                                <w:lang w:eastAsia="zh-HK"/>
                              </w:rPr>
                              <w:t>人員</w:t>
                            </w:r>
                            <w:r w:rsidRPr="00EF6C16">
                              <w:rPr>
                                <w:rFonts w:hint="eastAsia"/>
                                <w:i/>
                                <w:szCs w:val="26"/>
                              </w:rPr>
                              <w:t>：</w:t>
                            </w:r>
                          </w:p>
                          <w:p w:rsidR="002C4B09" w:rsidRDefault="002C4B09" w:rsidP="002C4B09">
                            <w:pPr>
                              <w:rPr>
                                <w:szCs w:val="26"/>
                              </w:rPr>
                            </w:pPr>
                          </w:p>
                          <w:p w:rsidR="002C4B09" w:rsidRDefault="002C4B09" w:rsidP="002C4B09">
                            <w:pPr>
                              <w:rPr>
                                <w:szCs w:val="26"/>
                              </w:rPr>
                            </w:pPr>
                            <w:r>
                              <w:rPr>
                                <w:rFonts w:hint="eastAsia"/>
                                <w:szCs w:val="26"/>
                              </w:rPr>
                              <w:t>______________________________</w:t>
                            </w:r>
                            <w:r w:rsidRPr="00654C4D">
                              <w:rPr>
                                <w:rFonts w:hint="eastAsia"/>
                                <w:szCs w:val="26"/>
                              </w:rPr>
                              <w:t>（姓名）</w:t>
                            </w:r>
                          </w:p>
                          <w:p w:rsidR="002C4B09" w:rsidRDefault="002C4B09" w:rsidP="002C4B09">
                            <w:pPr>
                              <w:rPr>
                                <w:szCs w:val="26"/>
                              </w:rPr>
                            </w:pPr>
                            <w:r>
                              <w:rPr>
                                <w:rFonts w:hint="eastAsia"/>
                                <w:szCs w:val="26"/>
                              </w:rPr>
                              <w:t>______________________________</w:t>
                            </w:r>
                            <w:r w:rsidRPr="00654C4D">
                              <w:rPr>
                                <w:rFonts w:hint="eastAsia"/>
                                <w:szCs w:val="26"/>
                              </w:rPr>
                              <w:t>（職位）</w:t>
                            </w:r>
                          </w:p>
                          <w:p w:rsidR="002C4B09" w:rsidRDefault="002C4B09" w:rsidP="002C4B09">
                            <w:pPr>
                              <w:rPr>
                                <w:szCs w:val="26"/>
                              </w:rPr>
                            </w:pPr>
                            <w:r>
                              <w:rPr>
                                <w:rFonts w:hint="eastAsia"/>
                                <w:szCs w:val="26"/>
                              </w:rPr>
                              <w:t>______________________________</w:t>
                            </w:r>
                            <w:r w:rsidRPr="00654C4D">
                              <w:rPr>
                                <w:rFonts w:hint="eastAsia"/>
                                <w:szCs w:val="26"/>
                              </w:rPr>
                              <w:t>（簽署）</w:t>
                            </w:r>
                          </w:p>
                          <w:p w:rsidR="002C4B09" w:rsidRDefault="002C4B09" w:rsidP="002C4B09">
                            <w:pPr>
                              <w:rPr>
                                <w:szCs w:val="26"/>
                              </w:rPr>
                            </w:pPr>
                            <w:r>
                              <w:rPr>
                                <w:rFonts w:hint="eastAsia"/>
                                <w:szCs w:val="26"/>
                              </w:rPr>
                              <w:t>______________________________</w:t>
                            </w:r>
                            <w:r w:rsidRPr="00654C4D">
                              <w:rPr>
                                <w:rFonts w:hint="eastAsia"/>
                                <w:szCs w:val="26"/>
                              </w:rPr>
                              <w:t>（</w:t>
                            </w:r>
                            <w:r>
                              <w:rPr>
                                <w:rFonts w:hint="eastAsia"/>
                                <w:szCs w:val="26"/>
                              </w:rPr>
                              <w:t>日期</w:t>
                            </w:r>
                            <w:r w:rsidRPr="00654C4D">
                              <w:rPr>
                                <w:rFonts w:hint="eastAsia"/>
                                <w:szCs w:val="2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F375F55" id="_x0000_t202" coordsize="21600,21600" o:spt="202" path="m,l,21600r21600,l21600,xe">
                <v:stroke joinstyle="miter"/>
                <v:path gradientshapeok="t" o:connecttype="rect"/>
              </v:shapetype>
              <v:shape id="Text Box 60" o:spid="_x0000_s1026" type="#_x0000_t202" style="position:absolute;margin-left:438.9pt;margin-top:16.95pt;width:264.35pt;height:1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qcuQIAALw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yTGCNBO+jRI9sbdCf3aOrqM/Q6BbeHHhzNHs6hz46r7u9l+VUjIZcNFRt2q5QcGkYryC+0lfXP&#10;rtqO6FRbkPXwQVYQh26NdED7WnW2eFAOBOjQp6dTb2wuJRxOJvFsQhKMSrCF8WQaJpGLQdPj9V5p&#10;847JDtlFhhU038HT3b02Nh2aHl1sNCEL3rZOAK24OADH8QSCw1Vrs2m4fv5IgmQ1X82JR6LpyiNB&#10;nnu3xZJ40yKcxfkkXy7z8KeNG5K04VXFhA1z1FZI/qx3B5WPqjipS8uWVxbOpqTVZr1sFdpR0Hbh&#10;vkNBztz8yzRcEYDLC0phRIK7KPGK6XzmkYLEXjIL5l4QJnfJNCAJyYtLSvdcsH+nhIYMJ3EUj2r6&#10;LbfAfa+50bTjBqZHy7sMz09ONLUaXInKtdZQ3o7rs1LY9J9LAe0+Ntop1op0lKvZr/eAYpW7ltUT&#10;aFdJUBYIFEYeLBqpvmM0wPjIsP62pYph1L4XoP8kJMTOG7ch8SyCjTq3rM8tVJQAlWGD0bhcmnFG&#10;bXvFNw1EGl+ckLfwZmru1Pyc1eGlwYhwpA7jzM6g873zeh66i18AAAD//wMAUEsDBBQABgAIAAAA&#10;IQCcqE673wAAAAsBAAAPAAAAZHJzL2Rvd25yZXYueG1sTI/BTsMwEETvSPyDtUjcqE3bNGnIpkIg&#10;riAKrcTNjbdJRLyOYrcJf497guNoRjNvis1kO3GmwbeOEe5nCgRx5UzLNcLnx8tdBsIHzUZ3jgnh&#10;hzxsyuurQufGjfxO522oRSxhn2uEJoQ+l9JXDVntZ64njt7RDVaHKIdamkGPsdx2cq7USlrdclxo&#10;dE9PDVXf25NF2L0ev/ZL9VY/26Qf3aQk27VEvL2ZHh9ABJrCXxgu+BEdysh0cCc2XnQIWZpG9ICw&#10;WKxBXAJLtUpAHBDmaZKBLAv5/0P5CwAA//8DAFBLAQItABQABgAIAAAAIQC2gziS/gAAAOEBAAAT&#10;AAAAAAAAAAAAAAAAAAAAAABbQ29udGVudF9UeXBlc10ueG1sUEsBAi0AFAAGAAgAAAAhADj9If/W&#10;AAAAlAEAAAsAAAAAAAAAAAAAAAAALwEAAF9yZWxzLy5yZWxzUEsBAi0AFAAGAAgAAAAhAC9WCpy5&#10;AgAAvAUAAA4AAAAAAAAAAAAAAAAALgIAAGRycy9lMm9Eb2MueG1sUEsBAi0AFAAGAAgAAAAhAJyo&#10;TrvfAAAACwEAAA8AAAAAAAAAAAAAAAAAEwUAAGRycy9kb3ducmV2LnhtbFBLBQYAAAAABAAEAPMA&#10;AAAfBgAAAAA=&#10;" filled="f" stroked="f">
                <v:textbox>
                  <w:txbxContent>
                    <w:p w:rsidR="002C4B09" w:rsidRPr="00EF6C16" w:rsidRDefault="002C4B09" w:rsidP="002C4B09">
                      <w:pPr>
                        <w:rPr>
                          <w:i/>
                          <w:szCs w:val="26"/>
                        </w:rPr>
                      </w:pPr>
                      <w:r w:rsidRPr="008A43D5">
                        <w:rPr>
                          <w:rFonts w:hint="eastAsia"/>
                          <w:i/>
                          <w:lang w:eastAsia="zh-HK"/>
                        </w:rPr>
                        <w:t>負責</w:t>
                      </w:r>
                      <w:r>
                        <w:rPr>
                          <w:rFonts w:hint="eastAsia"/>
                          <w:i/>
                          <w:lang w:eastAsia="zh-HK"/>
                        </w:rPr>
                        <w:t>的指定</w:t>
                      </w:r>
                      <w:r w:rsidRPr="008A43D5">
                        <w:rPr>
                          <w:rFonts w:hint="eastAsia"/>
                          <w:i/>
                          <w:lang w:eastAsia="zh-HK"/>
                        </w:rPr>
                        <w:t>人員</w:t>
                      </w:r>
                      <w:r w:rsidRPr="00EF6C16">
                        <w:rPr>
                          <w:rFonts w:hint="eastAsia"/>
                          <w:i/>
                          <w:szCs w:val="26"/>
                        </w:rPr>
                        <w:t>：</w:t>
                      </w:r>
                    </w:p>
                    <w:p w:rsidR="002C4B09" w:rsidRDefault="002C4B09" w:rsidP="002C4B09">
                      <w:pPr>
                        <w:rPr>
                          <w:szCs w:val="26"/>
                        </w:rPr>
                      </w:pPr>
                    </w:p>
                    <w:p w:rsidR="002C4B09" w:rsidRDefault="002C4B09" w:rsidP="002C4B09">
                      <w:pPr>
                        <w:rPr>
                          <w:szCs w:val="26"/>
                        </w:rPr>
                      </w:pPr>
                      <w:r>
                        <w:rPr>
                          <w:rFonts w:hint="eastAsia"/>
                          <w:szCs w:val="26"/>
                        </w:rPr>
                        <w:t>______________________________</w:t>
                      </w:r>
                      <w:r w:rsidRPr="00654C4D">
                        <w:rPr>
                          <w:rFonts w:hint="eastAsia"/>
                          <w:szCs w:val="26"/>
                        </w:rPr>
                        <w:t>（姓名）</w:t>
                      </w:r>
                    </w:p>
                    <w:p w:rsidR="002C4B09" w:rsidRDefault="002C4B09" w:rsidP="002C4B09">
                      <w:pPr>
                        <w:rPr>
                          <w:rFonts w:hint="eastAsia"/>
                          <w:szCs w:val="26"/>
                        </w:rPr>
                      </w:pPr>
                      <w:r>
                        <w:rPr>
                          <w:rFonts w:hint="eastAsia"/>
                          <w:szCs w:val="26"/>
                        </w:rPr>
                        <w:t>______________________________</w:t>
                      </w:r>
                      <w:r w:rsidRPr="00654C4D">
                        <w:rPr>
                          <w:rFonts w:hint="eastAsia"/>
                          <w:szCs w:val="26"/>
                        </w:rPr>
                        <w:t>（職位）</w:t>
                      </w:r>
                    </w:p>
                    <w:p w:rsidR="002C4B09" w:rsidRDefault="002C4B09" w:rsidP="002C4B09">
                      <w:pPr>
                        <w:rPr>
                          <w:szCs w:val="26"/>
                        </w:rPr>
                      </w:pPr>
                      <w:r>
                        <w:rPr>
                          <w:rFonts w:hint="eastAsia"/>
                          <w:szCs w:val="26"/>
                        </w:rPr>
                        <w:t>______________________________</w:t>
                      </w:r>
                      <w:r w:rsidRPr="00654C4D">
                        <w:rPr>
                          <w:rFonts w:hint="eastAsia"/>
                          <w:szCs w:val="26"/>
                        </w:rPr>
                        <w:t>（簽署）</w:t>
                      </w:r>
                    </w:p>
                    <w:p w:rsidR="002C4B09" w:rsidRDefault="002C4B09" w:rsidP="002C4B09">
                      <w:pPr>
                        <w:rPr>
                          <w:szCs w:val="26"/>
                        </w:rPr>
                      </w:pPr>
                      <w:r>
                        <w:rPr>
                          <w:rFonts w:hint="eastAsia"/>
                          <w:szCs w:val="26"/>
                        </w:rPr>
                        <w:t>______________________________</w:t>
                      </w:r>
                      <w:r w:rsidRPr="00654C4D">
                        <w:rPr>
                          <w:rFonts w:hint="eastAsia"/>
                          <w:szCs w:val="26"/>
                        </w:rPr>
                        <w:t>（</w:t>
                      </w:r>
                      <w:r>
                        <w:rPr>
                          <w:rFonts w:hint="eastAsia"/>
                          <w:szCs w:val="26"/>
                        </w:rPr>
                        <w:t>日期</w:t>
                      </w:r>
                      <w:r w:rsidRPr="00654C4D">
                        <w:rPr>
                          <w:rFonts w:hint="eastAsia"/>
                          <w:szCs w:val="26"/>
                        </w:rPr>
                        <w:t>）</w:t>
                      </w:r>
                    </w:p>
                  </w:txbxContent>
                </v:textbox>
              </v:shape>
            </w:pict>
          </mc:Fallback>
        </mc:AlternateContent>
      </w:r>
    </w:p>
    <w:p w:rsidR="0017594A" w:rsidRDefault="0017594A">
      <w:pPr>
        <w:widowControl/>
      </w:pPr>
    </w:p>
    <w:sectPr w:rsidR="0017594A" w:rsidSect="00B90627">
      <w:pgSz w:w="16838" w:h="11906" w:orient="landscape"/>
      <w:pgMar w:top="851" w:right="1440" w:bottom="426"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9B1" w:rsidRDefault="008859B1" w:rsidP="00A864D2">
      <w:r>
        <w:separator/>
      </w:r>
    </w:p>
  </w:endnote>
  <w:endnote w:type="continuationSeparator" w:id="0">
    <w:p w:rsidR="008859B1" w:rsidRDefault="008859B1" w:rsidP="00A8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9B1" w:rsidRDefault="008859B1" w:rsidP="00A864D2">
      <w:r>
        <w:separator/>
      </w:r>
    </w:p>
  </w:footnote>
  <w:footnote w:type="continuationSeparator" w:id="0">
    <w:p w:rsidR="008859B1" w:rsidRDefault="008859B1" w:rsidP="00A86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6AE0"/>
    <w:multiLevelType w:val="hybridMultilevel"/>
    <w:tmpl w:val="E968E710"/>
    <w:lvl w:ilvl="0" w:tplc="B7887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E7086F"/>
    <w:multiLevelType w:val="hybridMultilevel"/>
    <w:tmpl w:val="422E4DBC"/>
    <w:lvl w:ilvl="0" w:tplc="BAA29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061E17"/>
    <w:multiLevelType w:val="hybridMultilevel"/>
    <w:tmpl w:val="3FB0C7D6"/>
    <w:lvl w:ilvl="0" w:tplc="68922F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AF471F"/>
    <w:multiLevelType w:val="hybridMultilevel"/>
    <w:tmpl w:val="B3DC8DB8"/>
    <w:lvl w:ilvl="0" w:tplc="B59A8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7A4E81"/>
    <w:multiLevelType w:val="hybridMultilevel"/>
    <w:tmpl w:val="32C2994E"/>
    <w:lvl w:ilvl="0" w:tplc="FCAA9122">
      <w:start w:val="1"/>
      <w:numFmt w:val="decimal"/>
      <w:lvlText w:val="%1."/>
      <w:lvlJc w:val="left"/>
      <w:pPr>
        <w:ind w:left="360" w:hanging="360"/>
      </w:pPr>
      <w:rPr>
        <w:rFonts w:asciiTheme="minorHAnsi"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06076E"/>
    <w:multiLevelType w:val="hybridMultilevel"/>
    <w:tmpl w:val="8FAAE000"/>
    <w:lvl w:ilvl="0" w:tplc="C58C43EC">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790F60"/>
    <w:multiLevelType w:val="multilevel"/>
    <w:tmpl w:val="18790F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E72A04"/>
    <w:multiLevelType w:val="hybridMultilevel"/>
    <w:tmpl w:val="3E3AC448"/>
    <w:lvl w:ilvl="0" w:tplc="3C6C8888">
      <w:start w:val="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3F32FC"/>
    <w:multiLevelType w:val="hybridMultilevel"/>
    <w:tmpl w:val="422E4DBC"/>
    <w:lvl w:ilvl="0" w:tplc="BAA29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C22215"/>
    <w:multiLevelType w:val="hybridMultilevel"/>
    <w:tmpl w:val="1894544A"/>
    <w:lvl w:ilvl="0" w:tplc="5C9AE92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07B6A65"/>
    <w:multiLevelType w:val="hybridMultilevel"/>
    <w:tmpl w:val="D5A6BA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5058F5"/>
    <w:multiLevelType w:val="hybridMultilevel"/>
    <w:tmpl w:val="6966D5FE"/>
    <w:lvl w:ilvl="0" w:tplc="C58C43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750C31"/>
    <w:multiLevelType w:val="hybridMultilevel"/>
    <w:tmpl w:val="085036C8"/>
    <w:lvl w:ilvl="0" w:tplc="D86C4A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3061B7"/>
    <w:multiLevelType w:val="hybridMultilevel"/>
    <w:tmpl w:val="E7F43C78"/>
    <w:lvl w:ilvl="0" w:tplc="8FB6D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9"/>
  </w:num>
  <w:num w:numId="3">
    <w:abstractNumId w:val="2"/>
  </w:num>
  <w:num w:numId="4">
    <w:abstractNumId w:val="8"/>
  </w:num>
  <w:num w:numId="5">
    <w:abstractNumId w:val="1"/>
  </w:num>
  <w:num w:numId="6">
    <w:abstractNumId w:val="5"/>
  </w:num>
  <w:num w:numId="7">
    <w:abstractNumId w:val="11"/>
  </w:num>
  <w:num w:numId="8">
    <w:abstractNumId w:val="7"/>
  </w:num>
  <w:num w:numId="9">
    <w:abstractNumId w:val="4"/>
  </w:num>
  <w:num w:numId="10">
    <w:abstractNumId w:val="0"/>
  </w:num>
  <w:num w:numId="11">
    <w:abstractNumId w:val="10"/>
  </w:num>
  <w:num w:numId="12">
    <w:abstractNumId w:val="6"/>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FC"/>
    <w:rsid w:val="000311E4"/>
    <w:rsid w:val="000511AE"/>
    <w:rsid w:val="00087517"/>
    <w:rsid w:val="000B4F7C"/>
    <w:rsid w:val="000D4BE5"/>
    <w:rsid w:val="0011663E"/>
    <w:rsid w:val="00154889"/>
    <w:rsid w:val="0017594A"/>
    <w:rsid w:val="00197623"/>
    <w:rsid w:val="001E54E2"/>
    <w:rsid w:val="002474C3"/>
    <w:rsid w:val="002B288C"/>
    <w:rsid w:val="002C4B09"/>
    <w:rsid w:val="00303359"/>
    <w:rsid w:val="003279BA"/>
    <w:rsid w:val="00352C17"/>
    <w:rsid w:val="003A64D5"/>
    <w:rsid w:val="003E2E18"/>
    <w:rsid w:val="003F0DCC"/>
    <w:rsid w:val="004142DA"/>
    <w:rsid w:val="00455ED4"/>
    <w:rsid w:val="00464078"/>
    <w:rsid w:val="004B0031"/>
    <w:rsid w:val="00541368"/>
    <w:rsid w:val="005964A2"/>
    <w:rsid w:val="00637CF1"/>
    <w:rsid w:val="00652425"/>
    <w:rsid w:val="006E4C27"/>
    <w:rsid w:val="006F1FE7"/>
    <w:rsid w:val="00780B7A"/>
    <w:rsid w:val="007C1E50"/>
    <w:rsid w:val="00815B44"/>
    <w:rsid w:val="008859B1"/>
    <w:rsid w:val="00966C23"/>
    <w:rsid w:val="009C5916"/>
    <w:rsid w:val="00A864D2"/>
    <w:rsid w:val="00B02F9E"/>
    <w:rsid w:val="00B04EEC"/>
    <w:rsid w:val="00B47C68"/>
    <w:rsid w:val="00B75967"/>
    <w:rsid w:val="00B90627"/>
    <w:rsid w:val="00BC398B"/>
    <w:rsid w:val="00BC3ACB"/>
    <w:rsid w:val="00BF02FA"/>
    <w:rsid w:val="00CF01FC"/>
    <w:rsid w:val="00D12718"/>
    <w:rsid w:val="00D12839"/>
    <w:rsid w:val="00D2404B"/>
    <w:rsid w:val="00D27E8C"/>
    <w:rsid w:val="00E35F67"/>
    <w:rsid w:val="00EA2033"/>
    <w:rsid w:val="00F42787"/>
    <w:rsid w:val="00F71322"/>
    <w:rsid w:val="00FD1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AB2488-CDEC-4BDE-9D87-D923B8B6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F01FC"/>
    <w:pPr>
      <w:ind w:left="480"/>
    </w:pPr>
    <w:rPr>
      <w:rFonts w:ascii="Times New Roman" w:eastAsia="新細明體" w:hAnsi="Times New Roman" w:cs="Times New Roman"/>
      <w:szCs w:val="20"/>
    </w:rPr>
  </w:style>
  <w:style w:type="paragraph" w:styleId="Header">
    <w:name w:val="header"/>
    <w:basedOn w:val="Normal"/>
    <w:link w:val="HeaderChar"/>
    <w:uiPriority w:val="99"/>
    <w:unhideWhenUsed/>
    <w:rsid w:val="00A864D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864D2"/>
    <w:rPr>
      <w:sz w:val="20"/>
      <w:szCs w:val="20"/>
    </w:rPr>
  </w:style>
  <w:style w:type="paragraph" w:styleId="Footer">
    <w:name w:val="footer"/>
    <w:basedOn w:val="Normal"/>
    <w:link w:val="FooterChar"/>
    <w:uiPriority w:val="99"/>
    <w:unhideWhenUsed/>
    <w:rsid w:val="00A864D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864D2"/>
    <w:rPr>
      <w:sz w:val="20"/>
      <w:szCs w:val="20"/>
    </w:rPr>
  </w:style>
  <w:style w:type="character" w:styleId="Hyperlink">
    <w:name w:val="Hyperlink"/>
    <w:basedOn w:val="DefaultParagraphFont"/>
    <w:uiPriority w:val="99"/>
    <w:unhideWhenUsed/>
    <w:qFormat/>
    <w:rsid w:val="00B75967"/>
    <w:rPr>
      <w:color w:val="0563C1" w:themeColor="hyperlink"/>
      <w:u w:val="single"/>
    </w:rPr>
  </w:style>
  <w:style w:type="paragraph" w:styleId="BalloonText">
    <w:name w:val="Balloon Text"/>
    <w:basedOn w:val="Normal"/>
    <w:link w:val="BalloonTextChar"/>
    <w:uiPriority w:val="99"/>
    <w:semiHidden/>
    <w:unhideWhenUsed/>
    <w:rsid w:val="004B0031"/>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4B0031"/>
    <w:rPr>
      <w:rFonts w:ascii="Microsoft JhengHei UI" w:eastAsia="Microsoft JhengHei UI"/>
      <w:sz w:val="18"/>
      <w:szCs w:val="18"/>
    </w:rPr>
  </w:style>
  <w:style w:type="paragraph" w:customStyle="1" w:styleId="1">
    <w:name w:val="清單段落1"/>
    <w:basedOn w:val="Normal"/>
    <w:uiPriority w:val="34"/>
    <w:qFormat/>
    <w:rsid w:val="000D4BE5"/>
    <w:pPr>
      <w:ind w:left="480"/>
    </w:pPr>
    <w:rPr>
      <w:rFonts w:ascii="Times New Roman" w:eastAsia="新細明體" w:hAnsi="Times New Roman" w:cs="Times New Roman"/>
      <w:szCs w:val="20"/>
    </w:rPr>
  </w:style>
  <w:style w:type="character" w:styleId="FollowedHyperlink">
    <w:name w:val="FollowedHyperlink"/>
    <w:basedOn w:val="DefaultParagraphFont"/>
    <w:uiPriority w:val="99"/>
    <w:semiHidden/>
    <w:unhideWhenUsed/>
    <w:rsid w:val="007C1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d.gov.hk/tc/plumbing-engineering/requirements-for-plumbing-installation/technical-requirements-for-plumging-works-in-bldg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571AD-3BBF-4DFB-BBA3-2C48BBF0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NG</dc:creator>
  <cp:keywords/>
  <dc:description/>
  <cp:lastModifiedBy>Windows 使用者</cp:lastModifiedBy>
  <cp:revision>3</cp:revision>
  <cp:lastPrinted>2023-06-01T08:44:00Z</cp:lastPrinted>
  <dcterms:created xsi:type="dcterms:W3CDTF">2023-08-04T07:46:00Z</dcterms:created>
  <dcterms:modified xsi:type="dcterms:W3CDTF">2023-08-07T01:24:00Z</dcterms:modified>
</cp:coreProperties>
</file>