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p>
    <w:p w:rsidR="00CD7F10" w:rsidRDefault="00CD7F10" w:rsidP="00CD7F10">
      <w:pPr>
        <w:jc w:val="center"/>
        <w:rPr>
          <w:b/>
          <w:u w:val="single"/>
        </w:rPr>
      </w:pPr>
      <w:r w:rsidRPr="00BC33ED">
        <w:rPr>
          <w:b/>
          <w:u w:val="single"/>
        </w:rPr>
        <w:t xml:space="preserve">Notice of Invitation for </w:t>
      </w:r>
      <w:r w:rsidR="000C1BBC">
        <w:rPr>
          <w:b/>
          <w:u w:val="single"/>
        </w:rPr>
        <w:t>Technical and Fee Proposals</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9E3A99">
        <w:t>67</w:t>
      </w:r>
      <w:bookmarkStart w:id="0" w:name="_GoBack"/>
      <w:bookmarkEnd w:id="0"/>
      <w:r w:rsidRPr="00087FFC">
        <w:t>/</w:t>
      </w:r>
      <w:r>
        <w:t>202</w:t>
      </w:r>
      <w:r w:rsidR="000E5EF5">
        <w:t>1</w:t>
      </w:r>
      <w:r w:rsidRPr="00087FFC">
        <w:t xml:space="preserve"> (</w:t>
      </w:r>
      <w:r>
        <w:t>WS</w:t>
      </w:r>
      <w:r w:rsidRPr="00087FFC">
        <w:t>)</w:t>
      </w:r>
      <w:r w:rsidRPr="00087FFC">
        <w:tab/>
      </w:r>
    </w:p>
    <w:p w:rsidR="00CD7F10" w:rsidRPr="00CD7F10" w:rsidRDefault="00CD7F10" w:rsidP="00CD7F10">
      <w:pPr>
        <w:tabs>
          <w:tab w:val="left" w:pos="3686"/>
        </w:tabs>
        <w:ind w:left="3688" w:hangingChars="1535" w:hanging="3688"/>
      </w:pPr>
      <w:r w:rsidRPr="00087FFC">
        <w:rPr>
          <w:b/>
        </w:rPr>
        <w:t>Agreement Title:</w:t>
      </w:r>
      <w:r w:rsidRPr="00087FFC">
        <w:rPr>
          <w:b/>
        </w:rPr>
        <w:tab/>
      </w:r>
      <w:r w:rsidR="000E5EF5" w:rsidRPr="008A07FF">
        <w:t xml:space="preserve">Improvement Works to Fresh Water Mains with Internal Bitumen Lining – First Package of High Priority Mains in </w:t>
      </w:r>
      <w:r w:rsidR="009E3A99">
        <w:t>N</w:t>
      </w:r>
      <w:r w:rsidR="009E3A99" w:rsidRPr="009E3A99">
        <w:t>ew Territories East and New Territories West</w:t>
      </w:r>
      <w:r w:rsidR="000E5EF5" w:rsidRPr="008A07FF">
        <w:t xml:space="preserve"> - Investigation, Design and Construction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0C1BBC">
        <w:t>1</w:t>
      </w:r>
      <w:r w:rsidR="000E5EF5">
        <w:t>1 January</w:t>
      </w:r>
      <w:r w:rsidR="000C1BBC">
        <w:t xml:space="preserve"> 202</w:t>
      </w:r>
      <w:r w:rsidR="000E5EF5">
        <w:t>2</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12:00</w:t>
      </w:r>
      <w:r w:rsidR="000C1BBC">
        <w:t xml:space="preserve"> noon</w:t>
      </w:r>
      <w:r w:rsidRPr="00CD7F10">
        <w:t xml:space="preserve"> on </w:t>
      </w:r>
      <w:r w:rsidR="000E5EF5">
        <w:t>11 February</w:t>
      </w:r>
      <w:r w:rsidR="00E4460D">
        <w:t xml:space="preserve"> 2021</w:t>
      </w:r>
    </w:p>
    <w:p w:rsidR="00CD7F10" w:rsidRPr="000E5EF5"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rsidR="00AE4667">
        <w:t>Mr</w:t>
      </w:r>
      <w:r>
        <w:t xml:space="preserve">. </w:t>
      </w:r>
      <w:r w:rsidR="000E5EF5">
        <w:t>Benny KC LAM</w:t>
      </w:r>
      <w:r>
        <w:t>, Senior Engineer</w:t>
      </w:r>
    </w:p>
    <w:p w:rsidR="00CD7F10" w:rsidRPr="00CD7F10" w:rsidRDefault="00CD7F10" w:rsidP="00CD7F10">
      <w:pPr>
        <w:tabs>
          <w:tab w:val="left" w:pos="3686"/>
        </w:tabs>
      </w:pPr>
      <w:r w:rsidRPr="00087FFC">
        <w:rPr>
          <w:b/>
        </w:rPr>
        <w:t>Telephone No.:</w:t>
      </w:r>
      <w:r w:rsidRPr="00087FFC">
        <w:rPr>
          <w:i/>
        </w:rPr>
        <w:tab/>
      </w:r>
      <w:r w:rsidRPr="00CD7F10">
        <w:t>2634 3</w:t>
      </w:r>
      <w:r w:rsidR="000E5EF5">
        <w:t>573</w:t>
      </w:r>
    </w:p>
    <w:p w:rsidR="00CD7F10" w:rsidRPr="00087FFC" w:rsidRDefault="00CD7F10" w:rsidP="00CD7F10">
      <w:pPr>
        <w:tabs>
          <w:tab w:val="left" w:pos="3686"/>
        </w:tabs>
        <w:rPr>
          <w:i/>
        </w:rPr>
      </w:pPr>
    </w:p>
    <w:p w:rsidR="00CD7F10" w:rsidRPr="00087FFC" w:rsidRDefault="00CD7F10" w:rsidP="00CD7F10">
      <w:pPr>
        <w:tabs>
          <w:tab w:val="left" w:pos="3686"/>
        </w:tabs>
        <w:ind w:left="720"/>
        <w:rPr>
          <w:b/>
        </w:rPr>
      </w:pPr>
      <w:r w:rsidRPr="00087FFC">
        <w:rPr>
          <w:b/>
        </w:rPr>
        <w:t>Sole/Lead Consultants Invited: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 xml:space="preserve">AECOM Asia Company </w:t>
      </w:r>
      <w:r w:rsidR="000E5EF5">
        <w:t>Limited</w:t>
      </w:r>
    </w:p>
    <w:p w:rsidR="00E4460D" w:rsidRPr="00E4460D" w:rsidRDefault="000C1BBC"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proofErr w:type="spellStart"/>
      <w:r>
        <w:t>Binnies</w:t>
      </w:r>
      <w:proofErr w:type="spellEnd"/>
      <w:r w:rsidR="00E4460D" w:rsidRPr="00E4460D">
        <w:t xml:space="preserve"> Hong Kong Limited</w:t>
      </w:r>
    </w:p>
    <w:p w:rsidR="00E4460D" w:rsidRPr="00E4460D" w:rsidRDefault="000E5EF5" w:rsidP="000E5EF5">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proofErr w:type="spellStart"/>
      <w:r>
        <w:t>Mannings</w:t>
      </w:r>
      <w:proofErr w:type="spellEnd"/>
      <w:r>
        <w:t xml:space="preserve"> (Asia) Consultants</w:t>
      </w:r>
      <w:r w:rsidR="00E4460D" w:rsidRPr="00E4460D">
        <w:t xml:space="preserve"> L</w:t>
      </w:r>
      <w:r>
        <w:t>imite</w:t>
      </w:r>
      <w:r w:rsidR="00E4460D" w:rsidRPr="00E4460D">
        <w:t xml:space="preserve">d </w:t>
      </w:r>
    </w:p>
    <w:p w:rsidR="008165C2" w:rsidRPr="00E4460D" w:rsidRDefault="008165C2" w:rsidP="00CD7F10">
      <w:pPr>
        <w:tabs>
          <w:tab w:val="left" w:pos="567"/>
        </w:tabs>
        <w:jc w:val="both"/>
        <w:rPr>
          <w:lang w:eastAsia="zh-HK"/>
        </w:rPr>
      </w:pPr>
    </w:p>
    <w:p w:rsidR="00CD7F10" w:rsidRPr="009533B7" w:rsidRDefault="00CD7F10" w:rsidP="00CD7F10">
      <w:pPr>
        <w:tabs>
          <w:tab w:val="left" w:pos="567"/>
        </w:tabs>
        <w:jc w:val="both"/>
        <w:rPr>
          <w:i/>
          <w:lang w:eastAsia="zh-HK"/>
        </w:rPr>
      </w:pPr>
      <w:r>
        <w:rPr>
          <w:rFonts w:hint="eastAsia"/>
          <w:lang w:eastAsia="zh-HK"/>
        </w:rPr>
        <w:t xml:space="preserve">The </w:t>
      </w:r>
      <w:r w:rsidR="000E5EF5">
        <w:rPr>
          <w:lang w:eastAsia="zh-HK"/>
        </w:rPr>
        <w:t>brief</w:t>
      </w:r>
      <w:r>
        <w:rPr>
          <w:rFonts w:hint="eastAsia"/>
          <w:lang w:eastAsia="zh-HK"/>
        </w:rPr>
        <w:t xml:space="preserve"> of this consultancy, which is currently expected to commence </w:t>
      </w:r>
      <w:r w:rsidR="00AB4C4F">
        <w:rPr>
          <w:lang w:eastAsia="zh-HK"/>
        </w:rPr>
        <w:t>i</w:t>
      </w:r>
      <w:r>
        <w:rPr>
          <w:rFonts w:hint="eastAsia"/>
          <w:lang w:eastAsia="zh-HK"/>
        </w:rPr>
        <w:t xml:space="preserve">n </w:t>
      </w:r>
      <w:r w:rsidR="00BA5938">
        <w:rPr>
          <w:b/>
          <w:u w:val="single"/>
          <w:lang w:eastAsia="zh-HK"/>
        </w:rPr>
        <w:t>April</w:t>
      </w:r>
      <w:r w:rsidR="008165C2" w:rsidRPr="005F46AB">
        <w:rPr>
          <w:b/>
          <w:u w:val="single"/>
          <w:lang w:eastAsia="zh-HK"/>
        </w:rPr>
        <w:t xml:space="preserve"> 202</w:t>
      </w:r>
      <w:r w:rsidR="000E5EF5">
        <w:rPr>
          <w:b/>
          <w:u w:val="single"/>
          <w:lang w:eastAsia="zh-HK"/>
        </w:rPr>
        <w:t>2</w:t>
      </w:r>
      <w:r>
        <w:rPr>
          <w:rFonts w:hint="eastAsia"/>
          <w:lang w:eastAsia="zh-HK"/>
        </w:rPr>
        <w:t xml:space="preserve">, is indicated in the </w:t>
      </w:r>
      <w:r w:rsidR="000E5EF5">
        <w:rPr>
          <w:lang w:eastAsia="zh-HK"/>
        </w:rPr>
        <w:t>Brief</w:t>
      </w:r>
      <w:r w:rsidR="008165C2">
        <w:rPr>
          <w:lang w:eastAsia="zh-HK"/>
        </w:rPr>
        <w:t xml:space="preserve"> given in the CD-ROM of the EIP</w:t>
      </w:r>
      <w:r>
        <w:rPr>
          <w:rFonts w:hint="eastAsia"/>
          <w:lang w:eastAsia="zh-HK"/>
        </w:rPr>
        <w:t xml:space="preserve">. </w:t>
      </w:r>
    </w:p>
    <w:p w:rsidR="00CD7F10" w:rsidRPr="00087FFC" w:rsidRDefault="00CD7F10" w:rsidP="00CD7F10">
      <w:pPr>
        <w:tabs>
          <w:tab w:val="left" w:pos="567"/>
        </w:tabs>
        <w:rPr>
          <w:lang w:eastAsia="zh-HK"/>
        </w:rPr>
      </w:pPr>
    </w:p>
    <w:p w:rsidR="00CD7F10" w:rsidRPr="00087FFC" w:rsidRDefault="00CD7F10" w:rsidP="005F46AB">
      <w:pPr>
        <w:tabs>
          <w:tab w:val="left" w:pos="567"/>
        </w:tabs>
        <w:jc w:val="both"/>
      </w:pPr>
      <w:r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45" w:rsidRDefault="00C13845" w:rsidP="00A01132">
      <w:r>
        <w:separator/>
      </w:r>
    </w:p>
  </w:endnote>
  <w:endnote w:type="continuationSeparator" w:id="0">
    <w:p w:rsidR="00C13845" w:rsidRDefault="00C13845"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Footer"/>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9E3A99" w:rsidRPr="009E3A99">
      <w:rPr>
        <w:noProof/>
        <w:lang w:val="zh-TW"/>
      </w:rPr>
      <w:t>1</w:t>
    </w:r>
    <w:r>
      <w:fldChar w:fldCharType="end"/>
    </w:r>
    <w:r>
      <w:rPr>
        <w:rFonts w:hint="eastAsia"/>
      </w:rPr>
      <w:t xml:space="preserve"> of </w:t>
    </w:r>
    <w:r w:rsidR="000E5EF5">
      <w:t>1</w:t>
    </w:r>
  </w:p>
  <w:p w:rsidR="00CC20F2" w:rsidRDefault="00CC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45" w:rsidRDefault="00C13845" w:rsidP="00A01132">
      <w:r>
        <w:separator/>
      </w:r>
    </w:p>
  </w:footnote>
  <w:footnote w:type="continuationSeparator" w:id="0">
    <w:p w:rsidR="00C13845" w:rsidRDefault="00C13845"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35DD2B59"/>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831E36"/>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B6C"/>
    <w:rsid w:val="00064892"/>
    <w:rsid w:val="00064B73"/>
    <w:rsid w:val="000A3CA9"/>
    <w:rsid w:val="000C1BBC"/>
    <w:rsid w:val="000E1896"/>
    <w:rsid w:val="000E5EF5"/>
    <w:rsid w:val="0010530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6B19"/>
    <w:rsid w:val="001E15B6"/>
    <w:rsid w:val="001F3232"/>
    <w:rsid w:val="00213E85"/>
    <w:rsid w:val="002174E4"/>
    <w:rsid w:val="0022577B"/>
    <w:rsid w:val="00226CC4"/>
    <w:rsid w:val="00250E43"/>
    <w:rsid w:val="00273322"/>
    <w:rsid w:val="002D2C31"/>
    <w:rsid w:val="00315895"/>
    <w:rsid w:val="0035141A"/>
    <w:rsid w:val="00365D69"/>
    <w:rsid w:val="003664A1"/>
    <w:rsid w:val="00374424"/>
    <w:rsid w:val="003767CB"/>
    <w:rsid w:val="00383639"/>
    <w:rsid w:val="003914D6"/>
    <w:rsid w:val="003B60CF"/>
    <w:rsid w:val="003C03EA"/>
    <w:rsid w:val="003D2A06"/>
    <w:rsid w:val="003D6D54"/>
    <w:rsid w:val="003E66B8"/>
    <w:rsid w:val="00402079"/>
    <w:rsid w:val="0040340E"/>
    <w:rsid w:val="0040570A"/>
    <w:rsid w:val="00414238"/>
    <w:rsid w:val="00416C0A"/>
    <w:rsid w:val="00430A18"/>
    <w:rsid w:val="00433CA7"/>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7368A"/>
    <w:rsid w:val="006857F5"/>
    <w:rsid w:val="00685C2A"/>
    <w:rsid w:val="006A1260"/>
    <w:rsid w:val="006E6068"/>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76C26"/>
    <w:rsid w:val="00886344"/>
    <w:rsid w:val="008A5CEC"/>
    <w:rsid w:val="008C2459"/>
    <w:rsid w:val="008C453A"/>
    <w:rsid w:val="008C5B2A"/>
    <w:rsid w:val="008D1869"/>
    <w:rsid w:val="008E69E2"/>
    <w:rsid w:val="009419D7"/>
    <w:rsid w:val="0096192A"/>
    <w:rsid w:val="00961A2F"/>
    <w:rsid w:val="00965FB3"/>
    <w:rsid w:val="009770C7"/>
    <w:rsid w:val="009803B1"/>
    <w:rsid w:val="00981CC0"/>
    <w:rsid w:val="009A20CE"/>
    <w:rsid w:val="009B28B9"/>
    <w:rsid w:val="009C7A90"/>
    <w:rsid w:val="009D4881"/>
    <w:rsid w:val="009E0B6B"/>
    <w:rsid w:val="009E128F"/>
    <w:rsid w:val="009E3A99"/>
    <w:rsid w:val="00A01132"/>
    <w:rsid w:val="00A17E72"/>
    <w:rsid w:val="00A330F3"/>
    <w:rsid w:val="00A55847"/>
    <w:rsid w:val="00A804C3"/>
    <w:rsid w:val="00A84337"/>
    <w:rsid w:val="00A95EC0"/>
    <w:rsid w:val="00AA28AC"/>
    <w:rsid w:val="00AB4C4F"/>
    <w:rsid w:val="00AC68F8"/>
    <w:rsid w:val="00AC711D"/>
    <w:rsid w:val="00AD255E"/>
    <w:rsid w:val="00AE2882"/>
    <w:rsid w:val="00AE4667"/>
    <w:rsid w:val="00B02ADF"/>
    <w:rsid w:val="00B051CF"/>
    <w:rsid w:val="00B216FF"/>
    <w:rsid w:val="00B235F2"/>
    <w:rsid w:val="00B3112D"/>
    <w:rsid w:val="00B35545"/>
    <w:rsid w:val="00B42130"/>
    <w:rsid w:val="00B53B03"/>
    <w:rsid w:val="00B65EB1"/>
    <w:rsid w:val="00B713C8"/>
    <w:rsid w:val="00B93C4A"/>
    <w:rsid w:val="00B9414C"/>
    <w:rsid w:val="00BA5938"/>
    <w:rsid w:val="00BC545A"/>
    <w:rsid w:val="00BD39CC"/>
    <w:rsid w:val="00C13845"/>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E01BD6"/>
    <w:rsid w:val="00E34A77"/>
    <w:rsid w:val="00E4460D"/>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B01D8"/>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480"/>
      <w:jc w:val="both"/>
    </w:pPr>
    <w:rPr>
      <w:sz w:val="22"/>
    </w:rPr>
  </w:style>
  <w:style w:type="paragraph" w:styleId="BodyText">
    <w:name w:val="Body Text"/>
    <w:basedOn w:val="Normal"/>
    <w:semiHidden/>
    <w:pPr>
      <w:jc w:val="center"/>
    </w:pPr>
    <w:rPr>
      <w:b/>
      <w:bCs/>
      <w:sz w:val="22"/>
      <w:u w:val="single"/>
    </w:rPr>
  </w:style>
  <w:style w:type="paragraph" w:styleId="Header">
    <w:name w:val="header"/>
    <w:basedOn w:val="Normal"/>
    <w:link w:val="HeaderChar"/>
    <w:uiPriority w:val="99"/>
    <w:unhideWhenUsed/>
    <w:rsid w:val="00A01132"/>
    <w:pPr>
      <w:tabs>
        <w:tab w:val="center" w:pos="4153"/>
        <w:tab w:val="right" w:pos="8306"/>
      </w:tabs>
      <w:snapToGrid w:val="0"/>
    </w:pPr>
    <w:rPr>
      <w:sz w:val="20"/>
      <w:szCs w:val="20"/>
    </w:rPr>
  </w:style>
  <w:style w:type="character" w:customStyle="1" w:styleId="HeaderChar">
    <w:name w:val="Header Char"/>
    <w:link w:val="Header"/>
    <w:uiPriority w:val="99"/>
    <w:rsid w:val="00A01132"/>
    <w:rPr>
      <w:kern w:val="2"/>
    </w:rPr>
  </w:style>
  <w:style w:type="paragraph" w:styleId="Footer">
    <w:name w:val="footer"/>
    <w:basedOn w:val="Normal"/>
    <w:link w:val="FooterChar"/>
    <w:uiPriority w:val="99"/>
    <w:unhideWhenUsed/>
    <w:rsid w:val="00A01132"/>
    <w:pPr>
      <w:tabs>
        <w:tab w:val="center" w:pos="4153"/>
        <w:tab w:val="right" w:pos="8306"/>
      </w:tabs>
      <w:snapToGrid w:val="0"/>
    </w:pPr>
    <w:rPr>
      <w:sz w:val="20"/>
      <w:szCs w:val="20"/>
    </w:rPr>
  </w:style>
  <w:style w:type="character" w:customStyle="1" w:styleId="FooterChar">
    <w:name w:val="Footer Char"/>
    <w:link w:val="Footer"/>
    <w:uiPriority w:val="99"/>
    <w:rsid w:val="00A01132"/>
    <w:rPr>
      <w:kern w:val="2"/>
    </w:rPr>
  </w:style>
  <w:style w:type="table" w:styleId="TableGrid">
    <w:name w:val="Table Grid"/>
    <w:basedOn w:val="TableNormal"/>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881"/>
    <w:pPr>
      <w:ind w:leftChars="200" w:left="480"/>
    </w:pPr>
  </w:style>
  <w:style w:type="paragraph" w:styleId="BalloonText">
    <w:name w:val="Balloon Text"/>
    <w:basedOn w:val="Normal"/>
    <w:link w:val="BalloonTextChar"/>
    <w:uiPriority w:val="99"/>
    <w:semiHidden/>
    <w:unhideWhenUsed/>
    <w:rsid w:val="004E67B0"/>
    <w:rPr>
      <w:rFonts w:ascii="Cambria" w:hAnsi="Cambria"/>
      <w:sz w:val="18"/>
      <w:szCs w:val="18"/>
    </w:rPr>
  </w:style>
  <w:style w:type="character" w:customStyle="1" w:styleId="BalloonTextChar">
    <w:name w:val="Balloon Text Char"/>
    <w:link w:val="BalloonText"/>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DCB7-51FB-4C26-AB09-5F248B5A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pc_cm_12</cp:lastModifiedBy>
  <cp:revision>2</cp:revision>
  <cp:lastPrinted>2016-12-30T08:43:00Z</cp:lastPrinted>
  <dcterms:created xsi:type="dcterms:W3CDTF">2022-01-06T08:47:00Z</dcterms:created>
  <dcterms:modified xsi:type="dcterms:W3CDTF">2022-01-06T08:47:00Z</dcterms:modified>
</cp:coreProperties>
</file>