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ED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:rsidR="00BC33ED" w:rsidRPr="00BC33ED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Pr="00087FFC">
        <w:rPr>
          <w:rFonts w:ascii="Times New Roman" w:hAnsi="Times New Roman" w:cs="Times New Roman"/>
          <w:sz w:val="24"/>
          <w:szCs w:val="24"/>
        </w:rPr>
        <w:t xml:space="preserve">CE </w:t>
      </w:r>
      <w:r w:rsidR="006831ED">
        <w:rPr>
          <w:rFonts w:ascii="Times New Roman" w:hAnsi="Times New Roman" w:cs="Times New Roman"/>
          <w:sz w:val="24"/>
          <w:szCs w:val="24"/>
        </w:rPr>
        <w:t>61</w:t>
      </w:r>
      <w:r w:rsidR="002D13A2">
        <w:rPr>
          <w:rFonts w:ascii="Times New Roman" w:hAnsi="Times New Roman" w:cs="Times New Roman"/>
          <w:sz w:val="24"/>
          <w:szCs w:val="24"/>
        </w:rPr>
        <w:t>/20</w:t>
      </w:r>
      <w:r w:rsidR="00420260">
        <w:rPr>
          <w:rFonts w:ascii="Times New Roman" w:hAnsi="Times New Roman" w:cs="Times New Roman"/>
          <w:sz w:val="24"/>
          <w:szCs w:val="24"/>
        </w:rPr>
        <w:t>2</w:t>
      </w:r>
      <w:r w:rsidR="001D1A3D">
        <w:rPr>
          <w:rFonts w:ascii="Times New Roman" w:hAnsi="Times New Roman" w:cs="Times New Roman"/>
          <w:sz w:val="24"/>
          <w:szCs w:val="24"/>
        </w:rPr>
        <w:t>1</w:t>
      </w:r>
      <w:r w:rsidR="002D13A2">
        <w:rPr>
          <w:rFonts w:ascii="Times New Roman" w:hAnsi="Times New Roman" w:cs="Times New Roman"/>
          <w:sz w:val="24"/>
          <w:szCs w:val="24"/>
        </w:rPr>
        <w:t xml:space="preserve"> (WS</w:t>
      </w:r>
      <w:r w:rsidRPr="00087FFC">
        <w:rPr>
          <w:rFonts w:ascii="Times New Roman" w:hAnsi="Times New Roman" w:cs="Times New Roman"/>
          <w:sz w:val="24"/>
          <w:szCs w:val="24"/>
        </w:rPr>
        <w:t>)</w:t>
      </w:r>
      <w:r w:rsidRPr="00087FFC">
        <w:rPr>
          <w:rFonts w:ascii="Times New Roman" w:hAnsi="Times New Roman" w:cs="Times New Roman"/>
          <w:sz w:val="24"/>
          <w:szCs w:val="24"/>
        </w:rPr>
        <w:tab/>
      </w:r>
    </w:p>
    <w:p w:rsidR="00F20DFC" w:rsidRPr="002D13A2" w:rsidRDefault="00F20DFC" w:rsidP="003C2DCF">
      <w:pPr>
        <w:tabs>
          <w:tab w:val="left" w:pos="3686"/>
        </w:tabs>
        <w:spacing w:after="0"/>
        <w:ind w:left="3686" w:hanging="3686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1D1A3D">
        <w:rPr>
          <w:rFonts w:ascii="Times New Roman" w:hAnsi="Times New Roman" w:cs="Times New Roman"/>
          <w:sz w:val="24"/>
          <w:szCs w:val="24"/>
        </w:rPr>
        <w:t>Conversion from Fresh Water to Salt Water for Flushing – Investigation, Design and Construction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0DFC" w:rsidRPr="006831ED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Invitation D</w:t>
      </w:r>
      <w:r w:rsidRPr="006831ED">
        <w:rPr>
          <w:rFonts w:ascii="Times New Roman" w:hAnsi="Times New Roman" w:cs="Times New Roman"/>
          <w:b/>
          <w:sz w:val="24"/>
          <w:szCs w:val="24"/>
        </w:rPr>
        <w:t>ate:</w:t>
      </w:r>
      <w:r w:rsidRPr="006831ED">
        <w:rPr>
          <w:rFonts w:ascii="Times New Roman" w:hAnsi="Times New Roman" w:cs="Times New Roman"/>
          <w:b/>
          <w:sz w:val="24"/>
          <w:szCs w:val="24"/>
        </w:rPr>
        <w:tab/>
      </w:r>
      <w:r w:rsidR="006831ED" w:rsidRPr="006831ED">
        <w:rPr>
          <w:rFonts w:ascii="Times New Roman" w:hAnsi="Times New Roman" w:cs="Times New Roman"/>
          <w:sz w:val="24"/>
          <w:szCs w:val="24"/>
        </w:rPr>
        <w:t>30 September 2021</w:t>
      </w:r>
      <w:r w:rsidR="008D2437">
        <w:rPr>
          <w:rFonts w:ascii="Times New Roman" w:hAnsi="Times New Roman" w:cs="Times New Roman"/>
          <w:sz w:val="24"/>
          <w:szCs w:val="24"/>
        </w:rPr>
        <w:t xml:space="preserve"> (Thursday)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31ED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6831ED">
        <w:rPr>
          <w:rFonts w:ascii="Times New Roman" w:hAnsi="Times New Roman" w:cs="Times New Roman"/>
          <w:i/>
          <w:sz w:val="24"/>
          <w:szCs w:val="24"/>
        </w:rPr>
        <w:tab/>
      </w:r>
      <w:r w:rsidR="006831ED" w:rsidRPr="006831ED">
        <w:rPr>
          <w:rFonts w:ascii="Times New Roman" w:hAnsi="Times New Roman" w:cs="Times New Roman"/>
          <w:sz w:val="24"/>
          <w:szCs w:val="24"/>
        </w:rPr>
        <w:t>12:00</w:t>
      </w:r>
      <w:r w:rsidR="006624A8" w:rsidRPr="006831ED">
        <w:rPr>
          <w:rFonts w:ascii="Times New Roman" w:hAnsi="Times New Roman" w:cs="Times New Roman"/>
          <w:sz w:val="24"/>
          <w:szCs w:val="24"/>
        </w:rPr>
        <w:t xml:space="preserve"> noon on </w:t>
      </w:r>
      <w:r w:rsidR="00E90DB5">
        <w:rPr>
          <w:rFonts w:ascii="Times New Roman" w:hAnsi="Times New Roman" w:cs="Times New Roman"/>
          <w:sz w:val="24"/>
          <w:szCs w:val="24"/>
        </w:rPr>
        <w:t>1 November</w:t>
      </w:r>
      <w:r w:rsidR="006831ED" w:rsidRPr="006831ED">
        <w:rPr>
          <w:rFonts w:ascii="Times New Roman" w:hAnsi="Times New Roman" w:cs="Times New Roman"/>
          <w:sz w:val="24"/>
          <w:szCs w:val="24"/>
        </w:rPr>
        <w:t xml:space="preserve"> 2021</w:t>
      </w:r>
      <w:r w:rsidR="008D2437">
        <w:rPr>
          <w:rFonts w:ascii="Times New Roman" w:hAnsi="Times New Roman" w:cs="Times New Roman"/>
          <w:sz w:val="24"/>
          <w:szCs w:val="24"/>
        </w:rPr>
        <w:t xml:space="preserve"> (</w:t>
      </w:r>
      <w:r w:rsidR="00E90DB5">
        <w:rPr>
          <w:rFonts w:ascii="Times New Roman" w:hAnsi="Times New Roman" w:cs="Times New Roman"/>
          <w:sz w:val="24"/>
          <w:szCs w:val="24"/>
        </w:rPr>
        <w:t>Monday</w:t>
      </w:r>
      <w:r w:rsidR="008D2437">
        <w:rPr>
          <w:rFonts w:ascii="Times New Roman" w:hAnsi="Times New Roman" w:cs="Times New Roman"/>
          <w:sz w:val="24"/>
          <w:szCs w:val="24"/>
        </w:rPr>
        <w:t>)</w:t>
      </w:r>
    </w:p>
    <w:p w:rsidR="002C496A" w:rsidRPr="00087FFC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>M</w:t>
      </w:r>
      <w:r w:rsidR="001D1A3D">
        <w:rPr>
          <w:rFonts w:ascii="Times New Roman" w:hAnsi="Times New Roman" w:cs="Times New Roman"/>
          <w:sz w:val="24"/>
          <w:szCs w:val="24"/>
        </w:rPr>
        <w:t>s</w:t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. </w:t>
      </w:r>
      <w:r w:rsidR="00E90DB5">
        <w:rPr>
          <w:rFonts w:ascii="Times New Roman" w:hAnsi="Times New Roman" w:cs="Times New Roman"/>
          <w:sz w:val="24"/>
          <w:szCs w:val="24"/>
        </w:rPr>
        <w:t>TY KONG</w:t>
      </w:r>
      <w:r w:rsidR="00DC01FE" w:rsidRPr="00DC01FE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DC01FE" w:rsidRDefault="00DC01FE" w:rsidP="00DC01F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1FE" w:rsidRPr="00DC01FE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2829 </w:t>
      </w:r>
      <w:r w:rsidR="001D1A3D">
        <w:rPr>
          <w:rFonts w:ascii="Times New Roman" w:hAnsi="Times New Roman" w:cs="Times New Roman"/>
          <w:sz w:val="24"/>
          <w:szCs w:val="24"/>
        </w:rPr>
        <w:t>4</w:t>
      </w:r>
      <w:r w:rsidR="00E90DB5">
        <w:rPr>
          <w:rFonts w:ascii="Times New Roman" w:hAnsi="Times New Roman" w:cs="Times New Roman"/>
          <w:sz w:val="24"/>
          <w:szCs w:val="24"/>
        </w:rPr>
        <w:t>777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49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Pr="00B0201B">
        <w:rPr>
          <w:rFonts w:ascii="Times New Roman" w:hAnsi="Times New Roman" w:cs="Times New Roman"/>
          <w:b/>
          <w:sz w:val="24"/>
          <w:szCs w:val="24"/>
        </w:rPr>
        <w:t>Group</w:t>
      </w:r>
      <w:r w:rsidR="001D1A3D" w:rsidRPr="001D1A3D">
        <w:rPr>
          <w:rFonts w:ascii="Times New Roman" w:hAnsi="Times New Roman" w:cs="Times New Roman"/>
          <w:b/>
          <w:sz w:val="24"/>
          <w:szCs w:val="24"/>
        </w:rPr>
        <w:t>s</w:t>
      </w:r>
      <w:r w:rsidRPr="001D1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0C" w:rsidRPr="001D1A3D">
        <w:rPr>
          <w:rFonts w:ascii="Times New Roman" w:hAnsi="Times New Roman" w:cs="Times New Roman"/>
          <w:b/>
          <w:sz w:val="24"/>
          <w:szCs w:val="24"/>
        </w:rPr>
        <w:t>2</w:t>
      </w:r>
      <w:r w:rsidRPr="001D1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A3D" w:rsidRPr="001D1A3D">
        <w:rPr>
          <w:rFonts w:ascii="Times New Roman" w:hAnsi="Times New Roman" w:cs="Times New Roman"/>
          <w:b/>
          <w:sz w:val="24"/>
          <w:szCs w:val="24"/>
        </w:rPr>
        <w:t xml:space="preserve">and 3 </w:t>
      </w:r>
      <w:r w:rsidRPr="00087FFC">
        <w:rPr>
          <w:rFonts w:ascii="Times New Roman" w:hAnsi="Times New Roman" w:cs="Times New Roman"/>
          <w:sz w:val="24"/>
          <w:szCs w:val="24"/>
        </w:rPr>
        <w:t xml:space="preserve">under the Service Category of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>Waterworks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FC" w:rsidRPr="00B0201B">
        <w:rPr>
          <w:rFonts w:ascii="Times New Roman" w:hAnsi="Times New Roman" w:cs="Times New Roman"/>
          <w:b/>
          <w:sz w:val="24"/>
          <w:szCs w:val="24"/>
        </w:rPr>
        <w:t>(WS)</w:t>
      </w:r>
      <w:r w:rsidR="000A6BFC">
        <w:rPr>
          <w:rFonts w:ascii="Times New Roman" w:hAnsi="Times New Roman" w:cs="Times New Roman"/>
          <w:sz w:val="24"/>
          <w:szCs w:val="24"/>
        </w:rPr>
        <w:t xml:space="preserve"> </w:t>
      </w:r>
      <w:r w:rsidRPr="00087FFC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>
        <w:rPr>
          <w:rFonts w:ascii="Times New Roman" w:hAnsi="Times New Roman" w:cs="Times New Roman"/>
          <w:sz w:val="24"/>
          <w:szCs w:val="24"/>
        </w:rPr>
        <w:t>consultancy</w:t>
      </w:r>
      <w:r w:rsidRPr="00087F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2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087FFC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087FFC">
        <w:rPr>
          <w:rFonts w:ascii="Times New Roman" w:hAnsi="Times New Roman" w:cs="Times New Roman"/>
          <w:b/>
          <w:sz w:val="24"/>
          <w:szCs w:val="24"/>
        </w:rPr>
        <w:t>Le</w:t>
      </w:r>
      <w:r w:rsidRPr="00087FF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AD2783" w:rsidRDefault="004155A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:rsidR="004155AB" w:rsidRPr="00AD2783" w:rsidRDefault="004155AB" w:rsidP="001F226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783"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:rsidR="00FF4B02" w:rsidRPr="00FF4B02" w:rsidRDefault="00FF4B02" w:rsidP="00FF4B0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>Arcadis Design &amp; Engineering Limited</w:t>
      </w:r>
    </w:p>
    <w:p w:rsidR="00FF4B02" w:rsidRPr="00FF4B02" w:rsidRDefault="00FF4B02" w:rsidP="00FF4B0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>Aurecon Hong Kong Limi</w:t>
      </w:r>
      <w:r w:rsidR="006831ED">
        <w:rPr>
          <w:rFonts w:ascii="Times New Roman" w:hAnsi="Times New Roman" w:cs="Times New Roman"/>
          <w:sz w:val="24"/>
          <w:szCs w:val="24"/>
        </w:rPr>
        <w:t>t</w:t>
      </w:r>
      <w:r w:rsidRPr="00FF4B02">
        <w:rPr>
          <w:rFonts w:ascii="Times New Roman" w:hAnsi="Times New Roman" w:cs="Times New Roman"/>
          <w:sz w:val="24"/>
          <w:szCs w:val="24"/>
        </w:rPr>
        <w:t>ed</w:t>
      </w:r>
    </w:p>
    <w:p w:rsidR="00FF4B02" w:rsidRDefault="001D1A3D" w:rsidP="00FF4B0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Binnies Singapore Pte. Ltd.</w:t>
      </w:r>
    </w:p>
    <w:p w:rsidR="001D1A3D" w:rsidRPr="00FF4B02" w:rsidRDefault="001D1A3D" w:rsidP="00FF4B0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Jacobs China Limited</w:t>
      </w:r>
    </w:p>
    <w:p w:rsidR="00FF4B02" w:rsidRPr="00FF4B02" w:rsidRDefault="00FF4B02" w:rsidP="00FF4B0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Mannings (Asia) Consultants Limited</w:t>
      </w:r>
    </w:p>
    <w:p w:rsidR="00FF4B02" w:rsidRPr="00FF4B02" w:rsidRDefault="00FF4B02" w:rsidP="00FF4B0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Meinhardt Infrastructure and Environment Limited</w:t>
      </w:r>
    </w:p>
    <w:p w:rsidR="00FF4B02" w:rsidRPr="00FF4B02" w:rsidRDefault="00FF4B02" w:rsidP="00FF4B0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Mott MacDonald Hong Kong Limited</w:t>
      </w:r>
    </w:p>
    <w:p w:rsidR="00FF4B02" w:rsidRDefault="00FF4B02" w:rsidP="00FF4B0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WSP (Asia) Limited</w:t>
      </w:r>
    </w:p>
    <w:p w:rsidR="001D1A3D" w:rsidRDefault="001D1A3D" w:rsidP="001D1A3D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1A3D" w:rsidRDefault="001D1A3D" w:rsidP="001D1A3D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Group 3</w:t>
      </w:r>
    </w:p>
    <w:p w:rsidR="001D1A3D" w:rsidRPr="00FF4B02" w:rsidRDefault="001D1A3D" w:rsidP="001D1A3D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ECOM Asia Company Limited</w:t>
      </w:r>
    </w:p>
    <w:p w:rsidR="001D1A3D" w:rsidRPr="001D1A3D" w:rsidRDefault="001D1A3D" w:rsidP="001D1A3D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Atkins China Limited</w:t>
      </w:r>
    </w:p>
    <w:p w:rsidR="001D1A3D" w:rsidRPr="00FF4B02" w:rsidRDefault="001D1A3D" w:rsidP="001D1A3D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Binnies Hong Kong Limited</w:t>
      </w:r>
    </w:p>
    <w:p w:rsidR="001D1A3D" w:rsidRDefault="001D1A3D" w:rsidP="001D1A3D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Ove Arup &amp; Partners Hong Kong Limited</w:t>
      </w:r>
    </w:p>
    <w:p w:rsidR="004155AB" w:rsidRPr="004155AB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BD199C" w:rsidRDefault="001D1A3D" w:rsidP="001D1A3D">
      <w:pPr>
        <w:tabs>
          <w:tab w:val="left" w:pos="33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Interested consultants may obtain a CD-ROM of </w:t>
      </w:r>
      <w:r w:rsidR="00A55E94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1B4D99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Senior Engineer/</w:t>
      </w:r>
      <w:r w:rsidR="00E90DB5">
        <w:rPr>
          <w:rFonts w:ascii="Times New Roman" w:hAnsi="Times New Roman" w:cs="Times New Roman"/>
          <w:sz w:val="24"/>
          <w:szCs w:val="24"/>
          <w:lang w:eastAsia="zh-HK"/>
        </w:rPr>
        <w:t xml:space="preserve">Water Conservation </w:t>
      </w:r>
      <w:r w:rsidR="00521C47">
        <w:rPr>
          <w:rFonts w:ascii="Times New Roman" w:hAnsi="Times New Roman" w:cs="Times New Roman"/>
          <w:sz w:val="24"/>
          <w:szCs w:val="24"/>
          <w:lang w:eastAsia="zh-HK"/>
        </w:rPr>
        <w:t>(</w:t>
      </w:r>
      <w:r w:rsidR="00E90DB5">
        <w:rPr>
          <w:rFonts w:ascii="Times New Roman" w:hAnsi="Times New Roman" w:cs="Times New Roman"/>
          <w:sz w:val="24"/>
          <w:szCs w:val="24"/>
          <w:lang w:eastAsia="zh-HK"/>
        </w:rPr>
        <w:t>2</w:t>
      </w:r>
      <w:r w:rsidR="00521C47">
        <w:rPr>
          <w:rFonts w:ascii="Times New Roman" w:hAnsi="Times New Roman" w:cs="Times New Roman"/>
          <w:sz w:val="24"/>
          <w:szCs w:val="24"/>
          <w:lang w:eastAsia="zh-HK"/>
        </w:rPr>
        <w:t>)</w:t>
      </w:r>
      <w:r w:rsidR="00E90DB5">
        <w:rPr>
          <w:rFonts w:ascii="Times New Roman" w:hAnsi="Times New Roman" w:cs="Times New Roman"/>
          <w:sz w:val="24"/>
          <w:szCs w:val="24"/>
          <w:lang w:eastAsia="zh-HK"/>
        </w:rPr>
        <w:t>,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 Ms. </w:t>
      </w:r>
      <w:r w:rsidR="00E90DB5">
        <w:rPr>
          <w:rFonts w:ascii="Times New Roman" w:hAnsi="Times New Roman" w:cs="Times New Roman"/>
          <w:sz w:val="24"/>
          <w:szCs w:val="24"/>
          <w:lang w:eastAsia="zh-HK"/>
        </w:rPr>
        <w:t>TY KONG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at telephone 2829 </w:t>
      </w:r>
      <w:r>
        <w:rPr>
          <w:rFonts w:ascii="Times New Roman" w:hAnsi="Times New Roman" w:cs="Times New Roman"/>
          <w:sz w:val="24"/>
          <w:szCs w:val="24"/>
          <w:lang w:eastAsia="zh-HK"/>
        </w:rPr>
        <w:t>4</w:t>
      </w:r>
      <w:r w:rsidR="00E90DB5">
        <w:rPr>
          <w:rFonts w:ascii="Times New Roman" w:hAnsi="Times New Roman" w:cs="Times New Roman"/>
          <w:sz w:val="24"/>
          <w:szCs w:val="24"/>
          <w:lang w:eastAsia="zh-HK"/>
        </w:rPr>
        <w:t>777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BD199C" w:rsidRPr="00521C47" w:rsidRDefault="00BD199C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D199C" w:rsidRPr="001D1A3D" w:rsidRDefault="002D21B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>
        <w:rPr>
          <w:rFonts w:ascii="Times New Roman" w:hAnsi="Times New Roman" w:cs="Times New Roman"/>
          <w:sz w:val="24"/>
          <w:szCs w:val="24"/>
          <w:lang w:eastAsia="zh-HK"/>
        </w:rPr>
        <w:t>in</w:t>
      </w:r>
      <w:r w:rsidR="00420260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6831E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March</w:t>
      </w:r>
      <w:r w:rsidR="001D1A3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2022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is indicated in the draft Brief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CD-ROM of the EIP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087FFC" w:rsidRDefault="002D21BF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Default="00893D90" w:rsidP="00341F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F226A" w:rsidRPr="00087FFC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 is drawn to bidding restriction</w:t>
      </w:r>
      <w:r w:rsidR="00E90DB5">
        <w:rPr>
          <w:rFonts w:ascii="Times New Roman" w:hAnsi="Times New Roman" w:cs="Times New Roman"/>
          <w:sz w:val="24"/>
          <w:szCs w:val="24"/>
        </w:rPr>
        <w:t>s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 set out in the respective invitation letter sent to the above consultants and </w:t>
      </w:r>
      <w:r w:rsidR="00A14DD5" w:rsidRPr="00087FFC">
        <w:rPr>
          <w:rFonts w:ascii="Times New Roman" w:hAnsi="Times New Roman" w:cs="Times New Roman"/>
          <w:sz w:val="24"/>
          <w:szCs w:val="24"/>
        </w:rPr>
        <w:t>relevant sections of the Guidelines attached to DEVB TC(W) No. 5/2018</w:t>
      </w:r>
      <w:r w:rsidR="00E90DB5" w:rsidRPr="00E90DB5">
        <w:rPr>
          <w:rFonts w:ascii="Times New Roman" w:hAnsi="Times New Roman" w:cs="Times New Roman"/>
          <w:sz w:val="24"/>
          <w:szCs w:val="24"/>
        </w:rPr>
        <w:t xml:space="preserve"> and its subsequent updates.</w:t>
      </w:r>
      <w:r w:rsidR="00E90DB5" w:rsidRPr="00087FFC">
        <w:t xml:space="preserve"> </w:t>
      </w:r>
      <w:r w:rsidR="00A14DD5" w:rsidRPr="00087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B02" w:rsidRDefault="00FF4B02" w:rsidP="00FF4B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B02" w:rsidRDefault="00FF4B02" w:rsidP="00FF4B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6C34A1" w:rsidRPr="006C34A1" w:rsidRDefault="00FB1813" w:rsidP="00FF4B02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HK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sectPr w:rsidR="006C34A1" w:rsidRPr="006C34A1" w:rsidSect="00FF4B02">
      <w:pgSz w:w="12240" w:h="15840"/>
      <w:pgMar w:top="1170" w:right="1800" w:bottom="11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8A" w:rsidRDefault="00C3588A" w:rsidP="006152EC">
      <w:pPr>
        <w:spacing w:after="0" w:line="240" w:lineRule="auto"/>
      </w:pPr>
      <w:r>
        <w:separator/>
      </w:r>
    </w:p>
  </w:endnote>
  <w:endnote w:type="continuationSeparator" w:id="0">
    <w:p w:rsidR="00C3588A" w:rsidRDefault="00C3588A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8A" w:rsidRDefault="00C3588A" w:rsidP="006152EC">
      <w:pPr>
        <w:spacing w:after="0" w:line="240" w:lineRule="auto"/>
      </w:pPr>
      <w:r>
        <w:separator/>
      </w:r>
    </w:p>
  </w:footnote>
  <w:footnote w:type="continuationSeparator" w:id="0">
    <w:p w:rsidR="00C3588A" w:rsidRDefault="00C3588A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225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62668"/>
    <w:rsid w:val="00087FFC"/>
    <w:rsid w:val="000A629A"/>
    <w:rsid w:val="000A6AD7"/>
    <w:rsid w:val="000A6BFC"/>
    <w:rsid w:val="001B4D99"/>
    <w:rsid w:val="001D1A3D"/>
    <w:rsid w:val="001F226A"/>
    <w:rsid w:val="001F4FAF"/>
    <w:rsid w:val="0020225C"/>
    <w:rsid w:val="00253FD8"/>
    <w:rsid w:val="002C496A"/>
    <w:rsid w:val="002C6C80"/>
    <w:rsid w:val="002D13A2"/>
    <w:rsid w:val="002D21BF"/>
    <w:rsid w:val="0030344A"/>
    <w:rsid w:val="00311476"/>
    <w:rsid w:val="003201D7"/>
    <w:rsid w:val="0033258C"/>
    <w:rsid w:val="003410E8"/>
    <w:rsid w:val="00341F37"/>
    <w:rsid w:val="00362E0E"/>
    <w:rsid w:val="00374FE6"/>
    <w:rsid w:val="003B6F3A"/>
    <w:rsid w:val="003C2DCF"/>
    <w:rsid w:val="003F7F1B"/>
    <w:rsid w:val="004155AB"/>
    <w:rsid w:val="00420260"/>
    <w:rsid w:val="0044010C"/>
    <w:rsid w:val="004561CF"/>
    <w:rsid w:val="00484B31"/>
    <w:rsid w:val="004A6105"/>
    <w:rsid w:val="005016AE"/>
    <w:rsid w:val="00521C47"/>
    <w:rsid w:val="00610B66"/>
    <w:rsid w:val="006152EC"/>
    <w:rsid w:val="006624A8"/>
    <w:rsid w:val="006831ED"/>
    <w:rsid w:val="006C34A1"/>
    <w:rsid w:val="00754B80"/>
    <w:rsid w:val="00771AEC"/>
    <w:rsid w:val="00774350"/>
    <w:rsid w:val="00793FE7"/>
    <w:rsid w:val="007F0942"/>
    <w:rsid w:val="008120EA"/>
    <w:rsid w:val="00893D90"/>
    <w:rsid w:val="008D2437"/>
    <w:rsid w:val="009533B7"/>
    <w:rsid w:val="009C4652"/>
    <w:rsid w:val="00A14DD5"/>
    <w:rsid w:val="00A55E94"/>
    <w:rsid w:val="00AD2783"/>
    <w:rsid w:val="00AE3B04"/>
    <w:rsid w:val="00B0201B"/>
    <w:rsid w:val="00B35DCF"/>
    <w:rsid w:val="00B60086"/>
    <w:rsid w:val="00BC33ED"/>
    <w:rsid w:val="00BC4517"/>
    <w:rsid w:val="00BC6C6A"/>
    <w:rsid w:val="00BD199C"/>
    <w:rsid w:val="00BF5BE3"/>
    <w:rsid w:val="00C3588A"/>
    <w:rsid w:val="00C81316"/>
    <w:rsid w:val="00C960E1"/>
    <w:rsid w:val="00CA373E"/>
    <w:rsid w:val="00CA3C51"/>
    <w:rsid w:val="00CC281B"/>
    <w:rsid w:val="00CE4445"/>
    <w:rsid w:val="00D92B6E"/>
    <w:rsid w:val="00DC01FE"/>
    <w:rsid w:val="00E40C02"/>
    <w:rsid w:val="00E84A74"/>
    <w:rsid w:val="00E90DB5"/>
    <w:rsid w:val="00EB71D1"/>
    <w:rsid w:val="00F20DFC"/>
    <w:rsid w:val="00F21CC2"/>
    <w:rsid w:val="00F43E57"/>
    <w:rsid w:val="00FB1813"/>
    <w:rsid w:val="00FD21DA"/>
    <w:rsid w:val="00FF0B17"/>
    <w:rsid w:val="00FF408F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EC"/>
  </w:style>
  <w:style w:type="paragraph" w:styleId="Footer">
    <w:name w:val="footer"/>
    <w:basedOn w:val="Normal"/>
    <w:link w:val="Foot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EC"/>
  </w:style>
  <w:style w:type="paragraph" w:styleId="ListParagraph">
    <w:name w:val="List Paragraph"/>
    <w:basedOn w:val="Normal"/>
    <w:uiPriority w:val="34"/>
    <w:qFormat/>
    <w:rsid w:val="00501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Windows 使用者</cp:lastModifiedBy>
  <cp:revision>5</cp:revision>
  <dcterms:created xsi:type="dcterms:W3CDTF">2021-09-28T07:25:00Z</dcterms:created>
  <dcterms:modified xsi:type="dcterms:W3CDTF">2021-09-29T06:20:00Z</dcterms:modified>
</cp:coreProperties>
</file>